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90F" w:rsidP="00490EEE" w:rsidRDefault="006A21B6" w14:paraId="20CE8370" w14:textId="55783BBC">
      <w:pPr>
        <w:pStyle w:val="Heading1"/>
      </w:pPr>
      <w:r>
        <w:t>Certificate Management Enterprise Technology Guideline</w:t>
      </w:r>
    </w:p>
    <w:p w:rsidR="0012337B" w:rsidP="00D64EDA" w:rsidRDefault="00D64EDA" w14:paraId="7439C6D2" w14:textId="7B52053B">
      <w:pPr>
        <w:pStyle w:val="Heading2"/>
      </w:pPr>
      <w:r w:rsidRPr="00D64EDA">
        <w:t>1.</w:t>
      </w:r>
      <w:r>
        <w:t xml:space="preserve"> </w:t>
      </w:r>
      <w:r w:rsidR="006A21B6">
        <w:t>Scope</w:t>
      </w:r>
    </w:p>
    <w:p w:rsidR="002B7639" w:rsidP="002B7639" w:rsidRDefault="002B7639" w14:paraId="4B3C43A8" w14:textId="77777777">
      <w:pPr>
        <w:jc w:val="both"/>
      </w:pPr>
      <w:r w:rsidRPr="194408EB">
        <w:t xml:space="preserve">This </w:t>
      </w:r>
      <w:r>
        <w:t>Enterprise Technology Guideline</w:t>
      </w:r>
      <w:r w:rsidRPr="194408EB">
        <w:t xml:space="preserve"> (</w:t>
      </w:r>
      <w:r>
        <w:t>ETG</w:t>
      </w:r>
      <w:r w:rsidRPr="194408EB">
        <w:t>)</w:t>
      </w:r>
      <w:r>
        <w:t xml:space="preserve"> represents the official technology</w:t>
      </w:r>
      <w:r w:rsidRPr="194408EB">
        <w:t xml:space="preserve"> architecture standard</w:t>
      </w:r>
      <w:r>
        <w:t xml:space="preserve"> for certificate</w:t>
      </w:r>
      <w:r w:rsidRPr="194408EB">
        <w:t xml:space="preserve"> management</w:t>
      </w:r>
      <w:r>
        <w:t xml:space="preserve"> in VA IT systems</w:t>
      </w:r>
      <w:r w:rsidRPr="194408EB">
        <w:t>.</w:t>
      </w:r>
      <w:r>
        <w:t xml:space="preserve"> This version reflects the latest guideline as of Fiscal Year (FY) 2025. For more details, please visit the Technology Architecture Guidelines Confluence site (log-in required):</w:t>
      </w:r>
    </w:p>
    <w:p w:rsidRPr="009D7593" w:rsidR="002B7639" w:rsidP="002B7639" w:rsidRDefault="002B7639" w14:paraId="61FC56AD" w14:textId="77777777">
      <w:pPr>
        <w:jc w:val="both"/>
        <w:rPr>
          <w:sz w:val="32"/>
          <w:szCs w:val="32"/>
        </w:rPr>
      </w:pPr>
      <w:hyperlink w:history="1" r:id="rId11">
        <w:r w:rsidRPr="00823A31">
          <w:rPr>
            <w:rStyle w:val="Hyperlink"/>
          </w:rPr>
          <w:t>Technology Architecture Guidelines - Dept of Veterans Affairs-External - Confluence (va.gov)</w:t>
        </w:r>
      </w:hyperlink>
    </w:p>
    <w:p w:rsidR="006C6F3C" w:rsidP="00F63B0F" w:rsidRDefault="00F63B0F" w14:paraId="65C6920E" w14:textId="460E3741">
      <w:pPr>
        <w:pStyle w:val="Heading2"/>
      </w:pPr>
      <w:r w:rsidRPr="00F63B0F">
        <w:t>2.</w:t>
      </w:r>
      <w:r>
        <w:t xml:space="preserve"> </w:t>
      </w:r>
      <w:r w:rsidR="002B7639">
        <w:t>Background</w:t>
      </w:r>
    </w:p>
    <w:p w:rsidRPr="00285451" w:rsidR="00285451" w:rsidP="00285451" w:rsidRDefault="00285451" w14:paraId="2093D9F5" w14:textId="77777777">
      <w:r w:rsidRPr="00285451">
        <w:t xml:space="preserve">On March 3, 2023, Google submitted a proposal on the Certification Authorities (CA) Browser forum, titled </w:t>
      </w:r>
      <w:hyperlink w:history="1" r:id="rId12">
        <w:r w:rsidRPr="00285451">
          <w:rPr>
            <w:rStyle w:val="Hyperlink"/>
          </w:rPr>
          <w:t>Moving Forward, Together</w:t>
        </w:r>
      </w:hyperlink>
      <w:r w:rsidRPr="00285451">
        <w:t xml:space="preserve">, which will reduce the lifespan of SSL/TLS from one year to ninety (90) days. This upcoming shift will potentially require more SSL/TLS certificates than most IT teams can currently handle. The reason the lifespan of SSL/TLS certificates continues to reduce from five (5) years to three (3) years to our current one (1) year certificate to the proposed 90 days is due to adversaries gaining access to increasingly powerful computers and software that make it easier to break encryption for existing SSL/TLS certificates. </w:t>
      </w:r>
    </w:p>
    <w:p w:rsidR="00F63B0F" w:rsidP="00387A6C" w:rsidRDefault="00387A6C" w14:paraId="65F5EE94" w14:textId="3413D9C3">
      <w:pPr>
        <w:pStyle w:val="Heading2"/>
      </w:pPr>
      <w:r>
        <w:t xml:space="preserve">3. </w:t>
      </w:r>
      <w:r w:rsidR="005E21E7">
        <w:t>Solution</w:t>
      </w:r>
    </w:p>
    <w:p w:rsidRPr="005F4AE9" w:rsidR="005F4AE9" w:rsidP="005F4AE9" w:rsidRDefault="005F4AE9" w14:paraId="3CE531BA" w14:textId="77777777">
      <w:r w:rsidRPr="005F4AE9">
        <w:t>VA shall implement enterprise capabilities for automation of Public Key Infrastructure (PKI) certificate renewal and provisioning to adapt to future changes in SSL/TLS lifespan reduction. These capabilities must be implemented by December 31, 2026.</w:t>
      </w:r>
    </w:p>
    <w:p w:rsidRPr="005F4AE9" w:rsidR="005F4AE9" w:rsidP="005F4AE9" w:rsidRDefault="005F4AE9" w14:paraId="3FB18835" w14:textId="77777777">
      <w:pPr>
        <w:pStyle w:val="ListParagraph"/>
        <w:numPr>
          <w:ilvl w:val="0"/>
          <w:numId w:val="36"/>
        </w:numPr>
      </w:pPr>
      <w:r w:rsidRPr="005F4AE9">
        <w:t xml:space="preserve">Establishing automation of PKI certificate renewal and provisioning will require error handling as well as validation testing to ensure systems are not adversely impacted once provisioning is completed. The process will also require monitoring to ensure human intervention should unforeseen problems arise. This </w:t>
      </w:r>
      <w:r w:rsidRPr="005F4AE9">
        <w:lastRenderedPageBreak/>
        <w:t>will require developer resources that must be provided for by each system that utilizes PKI certificates.</w:t>
      </w:r>
    </w:p>
    <w:p w:rsidRPr="005F4AE9" w:rsidR="005F4AE9" w:rsidP="005F4AE9" w:rsidRDefault="005F4AE9" w14:paraId="18C338B7" w14:textId="77777777"/>
    <w:p w:rsidRPr="005F4AE9" w:rsidR="005F4AE9" w:rsidP="005F4AE9" w:rsidRDefault="005F4AE9" w14:paraId="146387B2" w14:textId="77777777">
      <w:pPr>
        <w:pStyle w:val="ListParagraph"/>
        <w:numPr>
          <w:ilvl w:val="0"/>
          <w:numId w:val="36"/>
        </w:numPr>
      </w:pPr>
      <w:r w:rsidRPr="005F4AE9">
        <w:t>Reducing the lifespan of PKI certificates makes it more difficult for them to do so because it reduces the amount of session data that exists.</w:t>
      </w:r>
    </w:p>
    <w:p w:rsidRPr="00767AFE" w:rsidR="00767AFE" w:rsidP="00767AFE" w:rsidRDefault="00767AFE" w14:paraId="292CAE92" w14:textId="2C8F9103">
      <w:pPr>
        <w:pStyle w:val="Heading2"/>
      </w:pPr>
      <w:r>
        <w:t xml:space="preserve">4. </w:t>
      </w:r>
      <w:r w:rsidR="005F4AE9">
        <w:t>Public Key Infrastructure (PKI) Guidelines</w:t>
      </w:r>
      <w:r w:rsidRPr="00767AFE">
        <w:t xml:space="preserve"> </w:t>
      </w:r>
    </w:p>
    <w:p w:rsidR="009A1B6B" w:rsidP="009A1B6B" w:rsidRDefault="009A1B6B" w14:paraId="694C0B62" w14:textId="77777777">
      <w:pPr>
        <w:jc w:val="both"/>
      </w:pPr>
      <w:r>
        <w:t xml:space="preserve">The enterprise PKI program plays a key role in managing secrets and protecting the confidentiality, integrity, and availability of enterprise systems in VA. OIT currently provides the </w:t>
      </w:r>
      <w:hyperlink w:history="1" r:id="rId13">
        <w:r w:rsidRPr="00960134">
          <w:rPr>
            <w:rStyle w:val="Hyperlink"/>
          </w:rPr>
          <w:t>Venafi Trust Protection Platform (TPP)</w:t>
        </w:r>
      </w:hyperlink>
      <w:r>
        <w:t xml:space="preserve"> as the </w:t>
      </w:r>
      <w:r w:rsidRPr="00960134">
        <w:t>Enterprise Key and Certificate Management (EKCM) solution that facilitates the control and management of cryptographic keys and digital certificates used to secure Information Technology (IT) assets. This software allows organizations to keep an inventory of encryption keys and certificates installed on desktops, mobile devices, and application servers across enterprise networks and in the cloud. In addition, it monitors the environment to detect any new keys and certificates and provides visibility into how or where the keys and certificates on an enterprise network are used. Using this utility, information security staff can apply policies, track changes like key deletion or permission changes, and investigate anomalous key or certificate usage.</w:t>
      </w:r>
    </w:p>
    <w:p w:rsidR="009A1B6B" w:rsidP="009A1B6B" w:rsidRDefault="009A1B6B" w14:paraId="255D9448" w14:textId="77777777">
      <w:pPr>
        <w:jc w:val="both"/>
        <w:rPr>
          <w:rStyle w:val="Hyperlink"/>
        </w:rPr>
      </w:pPr>
      <w:r>
        <w:t xml:space="preserve">Enterprise PKI SharePoint site: </w:t>
      </w:r>
      <w:r w:rsidRPr="00960134">
        <w:rPr>
          <w:sz w:val="28"/>
          <w:szCs w:val="28"/>
        </w:rPr>
        <w:t xml:space="preserve"> </w:t>
      </w:r>
      <w:hyperlink w:history="1" r:id="rId14">
        <w:r w:rsidRPr="00960134">
          <w:rPr>
            <w:rStyle w:val="Hyperlink"/>
          </w:rPr>
          <w:t>Enterprise VA PKI (sharepoint.com)</w:t>
        </w:r>
      </w:hyperlink>
    </w:p>
    <w:p w:rsidRPr="00DC179E" w:rsidR="009A1B6B" w:rsidP="009A1B6B" w:rsidRDefault="009A1B6B" w14:paraId="120E544B" w14:textId="77777777">
      <w:r w:rsidRPr="00DC179E">
        <w:t xml:space="preserve">Software Factory Utility for Certificate Management: </w:t>
      </w:r>
      <w:hyperlink w:history="1" r:id="rId15">
        <w:r w:rsidRPr="00DC179E">
          <w:rPr>
            <w:rStyle w:val="Hyperlink"/>
          </w:rPr>
          <w:t>Venafi | Docs | CODE VA</w:t>
        </w:r>
      </w:hyperlink>
    </w:p>
    <w:p w:rsidR="00AF1524" w:rsidP="00AF1524" w:rsidRDefault="007B70A1" w14:paraId="2B1BCC00" w14:textId="2E63FDB9">
      <w:pPr>
        <w:pStyle w:val="Heading2"/>
      </w:pPr>
      <w:r w:rsidR="007B70A1">
        <w:rPr/>
        <w:t xml:space="preserve">5. </w:t>
      </w:r>
      <w:r w:rsidR="0036176C">
        <w:rPr/>
        <w:t>Self-Service Requests</w:t>
      </w:r>
    </w:p>
    <w:p w:rsidRPr="006F21D0" w:rsidR="006F21D0" w:rsidP="006F21D0" w:rsidRDefault="006F21D0" w14:paraId="68E7D8C6" w14:textId="65962B89">
      <w:pPr>
        <w:rPr>
          <w:rStyle w:val="Hyperlink"/>
        </w:rPr>
      </w:pPr>
      <w:r w:rsidRPr="006F21D0">
        <w:fldChar w:fldCharType="begin"/>
      </w:r>
      <w:r w:rsidRPr="006F21D0">
        <w:instrText>HYPERLINK "https://yourit.va.gov/va?id=sc_cat_item&amp;sys_id=548906ee1b66f010a58ca798624bcb94&amp;cat_id=5def0ce81b352850a25d0d08ec4bcba7&amp;catalog_id=1e105b9c1b062010a25d0d08ec4bcb03" \t "_blank"</w:instrText>
      </w:r>
      <w:r w:rsidRPr="006F21D0">
        <w:fldChar w:fldCharType="separate"/>
      </w:r>
      <w:r w:rsidRPr="006F21D0">
        <w:rPr>
          <w:rStyle w:val="Hyperlink"/>
        </w:rPr>
        <w:t>SSL/TLS Ce</w:t>
      </w:r>
      <w:r w:rsidRPr="006F21D0">
        <w:rPr>
          <w:rStyle w:val="Hyperlink"/>
        </w:rPr>
        <w:t>r</w:t>
      </w:r>
      <w:r w:rsidRPr="006F21D0">
        <w:rPr>
          <w:rStyle w:val="Hyperlink"/>
        </w:rPr>
        <w:t>tificate</w:t>
      </w:r>
    </w:p>
    <w:p w:rsidRPr="006F21D0" w:rsidR="006F21D0" w:rsidP="006F21D0" w:rsidRDefault="006F21D0" w14:paraId="7EB7E83D" w14:textId="20C784C6">
      <w:pPr>
        <w:rPr>
          <w:rStyle w:val="Hyperlink"/>
        </w:rPr>
      </w:pPr>
      <w:r w:rsidRPr="006F21D0">
        <w:fldChar w:fldCharType="end"/>
      </w:r>
      <w:r w:rsidRPr="006F21D0">
        <w:fldChar w:fldCharType="begin"/>
      </w:r>
      <w:r w:rsidRPr="006F21D0">
        <w:instrText>HYPERLINK "https://dvagov.sharepoint.com/sites/vaoitpki/Shared%20Documents/Venafi%20Trust%20Protection%20Platform%20Documents/.Guides%20to%20Access%20and%20Navigate%20Venafi/Apply%20for%20Venafi%20Access.docx?web=1" \t "_self"</w:instrText>
      </w:r>
      <w:r w:rsidRPr="006F21D0">
        <w:fldChar w:fldCharType="separate"/>
      </w:r>
      <w:r w:rsidRPr="006F21D0">
        <w:rPr>
          <w:rStyle w:val="Hyperlink"/>
        </w:rPr>
        <w:t>Venafi User Portal Access</w:t>
      </w:r>
    </w:p>
    <w:p w:rsidRPr="006F21D0" w:rsidR="006F21D0" w:rsidP="006F21D0" w:rsidRDefault="006F21D0" w14:paraId="1525C066" w14:textId="4131B363">
      <w:pPr>
        <w:rPr>
          <w:rStyle w:val="Hyperlink"/>
        </w:rPr>
      </w:pPr>
      <w:r w:rsidRPr="006F21D0">
        <w:fldChar w:fldCharType="end"/>
      </w:r>
      <w:r w:rsidRPr="006F21D0">
        <w:fldChar w:fldCharType="begin"/>
      </w:r>
      <w:r w:rsidRPr="006F21D0">
        <w:instrText>HYPERLINK "https://dvagov.sharepoint.com/sites/vaoitpki/Shared%20Documents/VA%20PKI%20Policy%20Documents" \t "_self"</w:instrText>
      </w:r>
      <w:r w:rsidRPr="006F21D0">
        <w:fldChar w:fldCharType="separate"/>
      </w:r>
      <w:r w:rsidRPr="006F21D0">
        <w:rPr>
          <w:rStyle w:val="Hyperlink"/>
        </w:rPr>
        <w:t>VA PKI Policy Documents</w:t>
      </w:r>
    </w:p>
    <w:p w:rsidRPr="006F21D0" w:rsidR="006F21D0" w:rsidP="006F21D0" w:rsidRDefault="006F21D0" w14:paraId="56876E86" w14:textId="397917FE">
      <w:pPr>
        <w:rPr>
          <w:rStyle w:val="Hyperlink"/>
        </w:rPr>
      </w:pPr>
      <w:r w:rsidRPr="006F21D0">
        <w:fldChar w:fldCharType="end"/>
      </w:r>
      <w:r w:rsidRPr="006F21D0">
        <w:fldChar w:fldCharType="begin"/>
      </w:r>
      <w:r w:rsidRPr="006F21D0">
        <w:instrText>HYPERLINK "https://dvagov.sharepoint.com/sites/vaoitpki/SitePages/Individual-Software-Certificates.aspx" \t "_self"</w:instrText>
      </w:r>
      <w:r w:rsidRPr="006F21D0">
        <w:fldChar w:fldCharType="separate"/>
      </w:r>
      <w:r w:rsidRPr="006F21D0">
        <w:rPr>
          <w:rStyle w:val="Hyperlink"/>
        </w:rPr>
        <w:t>Individual Software Certificate</w:t>
      </w:r>
    </w:p>
    <w:p w:rsidRPr="006F21D0" w:rsidR="006F21D0" w:rsidP="006F21D0" w:rsidRDefault="006F21D0" w14:paraId="59554436" w14:textId="0D44295D">
      <w:pPr>
        <w:rPr>
          <w:rStyle w:val="Hyperlink"/>
        </w:rPr>
      </w:pPr>
      <w:r>
        <w:fldChar w:fldCharType="end"/>
      </w:r>
      <w:r>
        <w:fldChar w:fldCharType="begin"/>
      </w:r>
      <w:r>
        <w:instrText xml:space="preserve">HYPERLINK "https://dvagov.sharepoint.com/sites/vaoitpki/SitePages/Corporate-Shared-Mailbox-Software-Certificate.aspx" \t "_self"</w:instrText>
      </w:r>
      <w:r>
        <w:fldChar w:fldCharType="separate"/>
      </w:r>
      <w:r w:rsidRPr="4D622E8F" w:rsidR="006F21D0">
        <w:rPr>
          <w:rStyle w:val="Hyperlink"/>
        </w:rPr>
        <w:t>Shared Mailbox/Corporate Mailbox Certificate</w:t>
      </w:r>
    </w:p>
    <w:p w:rsidRPr="006F21D0" w:rsidR="006F21D0" w:rsidP="006F21D0" w:rsidRDefault="006F21D0" w14:paraId="5FF9D2EF" w14:textId="77777777">
      <w:pPr>
        <w:rPr>
          <w:rStyle w:val="Hyperlink"/>
        </w:rPr>
      </w:pPr>
      <w:r w:rsidRPr="006F21D0">
        <w:rPr>
          <w:rStyle w:val="Hyperlink"/>
        </w:rPr>
        <w:lastRenderedPageBreak/>
        <w:t>VA Partner Software Certificate</w:t>
      </w:r>
    </w:p>
    <w:p w:rsidRPr="006F21D0" w:rsidR="006F21D0" w:rsidP="006F21D0" w:rsidRDefault="006F21D0" w14:paraId="30BE12B8" w14:textId="41105A09">
      <w:pPr>
        <w:rPr>
          <w:rStyle w:val="Hyperlink"/>
        </w:rPr>
      </w:pPr>
      <w:r w:rsidRPr="006F21D0">
        <w:fldChar w:fldCharType="end"/>
      </w:r>
      <w:r w:rsidRPr="006F21D0">
        <w:fldChar w:fldCharType="begin"/>
      </w:r>
      <w:r w:rsidRPr="006F21D0">
        <w:instrText>HYPERLINK "https://dvagov.sharepoint.com/sites/vaoitpki/SitePages/VA-PKI-Supported-Software.aspx" \t "_self"</w:instrText>
      </w:r>
      <w:r w:rsidRPr="006F21D0">
        <w:fldChar w:fldCharType="separate"/>
      </w:r>
      <w:r w:rsidRPr="006F21D0">
        <w:rPr>
          <w:rStyle w:val="Hyperlink"/>
        </w:rPr>
        <w:t>VA PKI Supported Software</w:t>
      </w:r>
    </w:p>
    <w:p w:rsidRPr="006F21D0" w:rsidR="006F21D0" w:rsidP="006F21D0" w:rsidRDefault="006F21D0" w14:paraId="00335FF0" w14:textId="5C1F2E89">
      <w:pPr>
        <w:rPr>
          <w:rStyle w:val="Hyperlink"/>
        </w:rPr>
      </w:pPr>
      <w:r w:rsidRPr="006F21D0">
        <w:fldChar w:fldCharType="end"/>
      </w:r>
      <w:r w:rsidRPr="006F21D0">
        <w:fldChar w:fldCharType="begin"/>
      </w:r>
      <w:r w:rsidRPr="006F21D0">
        <w:instrText>HYPERLINK "https://dvagov.sharepoint.com/sites/vaoitpki/SitePages/VA-PKI-Help.aspx" \t "_self"</w:instrText>
      </w:r>
      <w:r w:rsidRPr="006F21D0">
        <w:fldChar w:fldCharType="separate"/>
      </w:r>
      <w:r w:rsidRPr="006F21D0">
        <w:rPr>
          <w:rStyle w:val="Hyperlink"/>
        </w:rPr>
        <w:t>VA PKI Help</w:t>
      </w:r>
    </w:p>
    <w:p w:rsidRPr="002C705C" w:rsidR="00C347C9" w:rsidP="25A6B5EB" w:rsidRDefault="00C347C9" w14:paraId="2F8F903A" w14:noSpellErr="1" w14:textId="188A2327">
      <w:pPr>
        <w:pStyle w:val="Heading2"/>
        <w:suppressLineNumbers w:val="0"/>
        <w:bidi w:val="0"/>
        <w:spacing w:before="360" w:beforeAutospacing="off" w:after="80" w:afterAutospacing="off" w:line="259" w:lineRule="auto"/>
        <w:ind w:left="0" w:right="0"/>
        <w:jc w:val="left"/>
      </w:pPr>
      <w:r>
        <w:fldChar w:fldCharType="end"/>
      </w:r>
      <w:r w:rsidR="00C347C9">
        <w:rPr/>
        <w:t>6. VA PKI Support Teams</w:t>
      </w:r>
    </w:p>
    <w:p w:rsidR="00C347C9" w:rsidP="00C347C9" w:rsidRDefault="00C347C9" w14:paraId="319CCF5F" w14:textId="77777777"/>
    <w:tbl>
      <w:tblPr>
        <w:tblW w:w="9350" w:type="dxa"/>
        <w:tblLayout w:type="fixed"/>
        <w:tblLook w:val="04A0" w:firstRow="1" w:lastRow="0" w:firstColumn="1" w:lastColumn="0" w:noHBand="0" w:noVBand="1"/>
      </w:tblPr>
      <w:tblGrid>
        <w:gridCol w:w="1610"/>
        <w:gridCol w:w="2610"/>
        <w:gridCol w:w="5130"/>
      </w:tblGrid>
      <w:tr w:rsidR="00C347C9" w:rsidTr="25A6B5EB" w14:paraId="622F7B1E" w14:textId="77777777">
        <w:tc>
          <w:tcPr>
            <w:tcW w:w="1610"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347C9" w:rsidP="00391A81" w:rsidRDefault="00C347C9" w14:paraId="67CC423B" w14:textId="7EBE2664">
            <w:pPr>
              <w:spacing w:line="276" w:lineRule="auto"/>
              <w:jc w:val="center"/>
              <w:rPr>
                <w:rFonts w:cs="Segoe UI"/>
              </w:rPr>
            </w:pPr>
            <w:r>
              <w:rPr>
                <w:rFonts w:eastAsia="Calibri" w:cs="Segoe UI"/>
                <w:b/>
                <w:bCs/>
              </w:rPr>
              <w:t>Name</w:t>
            </w:r>
          </w:p>
        </w:tc>
        <w:tc>
          <w:tcPr>
            <w:tcW w:w="2610"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347C9" w:rsidP="00391A81" w:rsidRDefault="00C347C9" w14:paraId="2215BFA8" w14:textId="03B63C3D">
            <w:pPr>
              <w:spacing w:line="276" w:lineRule="auto"/>
              <w:jc w:val="center"/>
              <w:rPr>
                <w:rFonts w:cs="Segoe UI"/>
              </w:rPr>
            </w:pPr>
            <w:r>
              <w:rPr>
                <w:rFonts w:eastAsia="Calibri" w:cs="Segoe UI"/>
                <w:b/>
                <w:bCs/>
                <w:color w:val="112F4E" w:themeColor="text1"/>
              </w:rPr>
              <w:t>ServiceNow Assignment Group</w:t>
            </w:r>
          </w:p>
        </w:tc>
        <w:tc>
          <w:tcPr>
            <w:tcW w:w="5130"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347C9" w:rsidP="00391A81" w:rsidRDefault="00C347C9" w14:paraId="37664AED" w14:textId="2477D942">
            <w:pPr>
              <w:spacing w:line="276" w:lineRule="auto"/>
              <w:jc w:val="center"/>
              <w:rPr>
                <w:rFonts w:cs="Segoe UI"/>
              </w:rPr>
            </w:pPr>
            <w:r>
              <w:rPr>
                <w:rFonts w:eastAsia="Calibri" w:cs="Segoe UI"/>
                <w:b/>
                <w:bCs/>
                <w:color w:val="112F4E" w:themeColor="text1"/>
              </w:rPr>
              <w:t>Email Distribution List</w:t>
            </w:r>
          </w:p>
        </w:tc>
      </w:tr>
      <w:tr w:rsidRPr="00312E4B" w:rsidR="001336A7" w:rsidTr="25A6B5EB" w14:paraId="0E3B9455" w14:textId="77777777">
        <w:tc>
          <w:tcPr>
            <w:tcW w:w="1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52932136" w14:textId="76897C02">
            <w:pPr>
              <w:pStyle w:val="TableCell"/>
              <w:rPr>
                <w:rFonts w:eastAsia="Calibri" w:cs="Segoe UI"/>
                <w:szCs w:val="22"/>
              </w:rPr>
            </w:pPr>
            <w:r>
              <w:t>PKI Operations</w:t>
            </w:r>
          </w:p>
        </w:tc>
        <w:tc>
          <w:tcPr>
            <w:tcW w:w="2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716E035C" w14:textId="7EEDF2A7">
            <w:pPr>
              <w:pStyle w:val="TableCell"/>
              <w:rPr>
                <w:rFonts w:cs="Segoe UI"/>
                <w:szCs w:val="22"/>
              </w:rPr>
            </w:pPr>
            <w:r>
              <w:t>IO.SS.PKI.OPERATIONS</w:t>
            </w:r>
          </w:p>
        </w:tc>
        <w:tc>
          <w:tcPr>
            <w:tcW w:w="513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2483CC19" w14:textId="7EB014B8">
            <w:pPr>
              <w:pStyle w:val="TableCell"/>
              <w:rPr>
                <w:rFonts w:cs="Segoe UI"/>
                <w:szCs w:val="22"/>
              </w:rPr>
            </w:pPr>
            <w:hyperlink w:history="1" r:id="rId16">
              <w:r>
                <w:rPr>
                  <w:rStyle w:val="Hyperlink"/>
                  <w:color w:val="112E51"/>
                </w:rPr>
                <w:t>OIT IO SS PKI VPC ALL EMPLOYEES OITITOPSSOIOSSPKIVPCALLEMPLOYEES@va.gov</w:t>
              </w:r>
            </w:hyperlink>
          </w:p>
        </w:tc>
      </w:tr>
      <w:tr w:rsidRPr="00312E4B" w:rsidR="001336A7" w:rsidTr="25A6B5EB" w14:paraId="1F60A5C2" w14:textId="77777777">
        <w:tc>
          <w:tcPr>
            <w:tcW w:w="1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1EB6310F" w14:textId="6114DF84">
            <w:pPr>
              <w:pStyle w:val="TableCell"/>
              <w:rPr>
                <w:rFonts w:cs="Segoe UI"/>
                <w:szCs w:val="22"/>
              </w:rPr>
            </w:pPr>
            <w:r>
              <w:t>PKI Engineering</w:t>
            </w:r>
          </w:p>
        </w:tc>
        <w:tc>
          <w:tcPr>
            <w:tcW w:w="2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4E84DE6C" w14:textId="547B48AE">
            <w:pPr>
              <w:pStyle w:val="TableCell"/>
              <w:rPr>
                <w:rFonts w:cs="Segoe UI"/>
                <w:szCs w:val="22"/>
              </w:rPr>
            </w:pPr>
            <w:r>
              <w:t>IO.AS.PKI.ENGINEERING</w:t>
            </w:r>
          </w:p>
        </w:tc>
        <w:tc>
          <w:tcPr>
            <w:tcW w:w="513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5A55A422" w14:textId="51349B4E">
            <w:pPr>
              <w:pStyle w:val="TableCell"/>
              <w:rPr>
                <w:rFonts w:eastAsia="Calibri" w:cs="Segoe UI"/>
                <w:szCs w:val="22"/>
              </w:rPr>
            </w:pPr>
            <w:hyperlink w:tgtFrame="_blank" w:history="1" r:id="rId17">
              <w:r>
                <w:rPr>
                  <w:rStyle w:val="Hyperlink"/>
                  <w:color w:val="112E51"/>
                </w:rPr>
                <w:t>OITIOSSPKIENGALLSTAFF@va.gov</w:t>
              </w:r>
            </w:hyperlink>
          </w:p>
        </w:tc>
      </w:tr>
      <w:tr w:rsidRPr="00312E4B" w:rsidR="001336A7" w:rsidTr="25A6B5EB" w14:paraId="798DC843" w14:textId="77777777">
        <w:tc>
          <w:tcPr>
            <w:tcW w:w="1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59C3C15E" w14:textId="58B73CAB">
            <w:pPr>
              <w:pStyle w:val="TableCell"/>
              <w:rPr>
                <w:rFonts w:eastAsia="Calibri" w:cs="Segoe UI"/>
                <w:szCs w:val="22"/>
              </w:rPr>
            </w:pPr>
            <w:r>
              <w:t>Identity Access Management (IAM)</w:t>
            </w:r>
          </w:p>
        </w:tc>
        <w:tc>
          <w:tcPr>
            <w:tcW w:w="2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45DE0E56" w14:textId="640360BE">
            <w:pPr>
              <w:pStyle w:val="TableCell"/>
              <w:rPr>
                <w:rFonts w:cs="Segoe UI"/>
                <w:szCs w:val="22"/>
              </w:rPr>
            </w:pPr>
            <w:proofErr w:type="spellStart"/>
            <w:r>
              <w:t>IO.TPS.IAM.Data</w:t>
            </w:r>
            <w:proofErr w:type="spellEnd"/>
            <w:r>
              <w:t xml:space="preserve"> Quality Team</w:t>
            </w:r>
          </w:p>
        </w:tc>
        <w:tc>
          <w:tcPr>
            <w:tcW w:w="5130" w:type="dxa"/>
            <w:tcBorders>
              <w:top w:val="single" w:color="auto" w:sz="8" w:space="0"/>
              <w:left w:val="single" w:color="auto" w:sz="8" w:space="0"/>
              <w:bottom w:val="single" w:color="auto" w:sz="8" w:space="0"/>
              <w:right w:val="single" w:color="auto" w:sz="8" w:space="0"/>
            </w:tcBorders>
            <w:tcMar/>
            <w:vAlign w:val="center"/>
          </w:tcPr>
          <w:p w:rsidRPr="00FE7E62" w:rsidR="001336A7" w:rsidP="00EB05E4" w:rsidRDefault="001336A7" w14:paraId="72D8D540" w14:textId="3FD79A7A">
            <w:pPr>
              <w:pStyle w:val="TableCell"/>
            </w:pPr>
            <w:hyperlink w:history="1" r:id="rId18">
              <w:r>
                <w:rPr>
                  <w:rStyle w:val="Hyperlink"/>
                  <w:color w:val="112E51"/>
                </w:rPr>
                <w:t>IAM Data Quality Team IAMDataQualityTeam@va.gov</w:t>
              </w:r>
            </w:hyperlink>
          </w:p>
        </w:tc>
      </w:tr>
      <w:tr w:rsidRPr="00312E4B" w:rsidR="001336A7" w:rsidTr="25A6B5EB" w14:paraId="66227349" w14:textId="77777777">
        <w:tc>
          <w:tcPr>
            <w:tcW w:w="1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4F48B8C3" w14:textId="441560D9">
            <w:pPr>
              <w:pStyle w:val="TableCell"/>
              <w:rPr>
                <w:rFonts w:cs="Segoe UI"/>
                <w:szCs w:val="22"/>
              </w:rPr>
            </w:pPr>
            <w:r>
              <w:t xml:space="preserve">DNS Adds, Deletes, and </w:t>
            </w:r>
            <w:proofErr w:type="spellStart"/>
            <w:r>
              <w:t>Modifictions</w:t>
            </w:r>
            <w:proofErr w:type="spellEnd"/>
          </w:p>
        </w:tc>
        <w:tc>
          <w:tcPr>
            <w:tcW w:w="261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33E4E596" w14:textId="1201EC63">
            <w:pPr>
              <w:pStyle w:val="TableCell"/>
              <w:rPr>
                <w:rFonts w:cs="Segoe UI"/>
                <w:szCs w:val="22"/>
              </w:rPr>
            </w:pPr>
            <w:r>
              <w:t>IO.AS.AD.DNS Adds Deletes &amp; Modifications</w:t>
            </w:r>
          </w:p>
        </w:tc>
        <w:tc>
          <w:tcPr>
            <w:tcW w:w="5130" w:type="dxa"/>
            <w:tcBorders>
              <w:top w:val="single" w:color="auto" w:sz="8" w:space="0"/>
              <w:left w:val="single" w:color="auto" w:sz="8" w:space="0"/>
              <w:bottom w:val="single" w:color="auto" w:sz="8" w:space="0"/>
              <w:right w:val="single" w:color="auto" w:sz="8" w:space="0"/>
            </w:tcBorders>
            <w:tcMar/>
            <w:vAlign w:val="center"/>
          </w:tcPr>
          <w:p w:rsidRPr="0053456D" w:rsidR="001336A7" w:rsidP="00EB05E4" w:rsidRDefault="001336A7" w14:paraId="6F486FAD" w14:textId="2C1375A9">
            <w:pPr>
              <w:pStyle w:val="TableCell"/>
              <w:rPr>
                <w:rFonts w:eastAsia="Calibri" w:cs="Segoe UI"/>
                <w:szCs w:val="22"/>
              </w:rPr>
            </w:pPr>
            <w:r>
              <w:t> </w:t>
            </w:r>
          </w:p>
        </w:tc>
      </w:tr>
      <w:tr w:rsidR="00C347C9" w:rsidTr="25A6B5EB" w14:paraId="2F3C6482" w14:textId="77777777">
        <w:tc>
          <w:tcPr>
            <w:tcW w:w="1610" w:type="dxa"/>
            <w:tcBorders>
              <w:top w:val="single" w:color="auto" w:sz="8" w:space="0"/>
              <w:left w:val="single" w:color="auto" w:sz="8" w:space="0"/>
              <w:bottom w:val="single" w:color="auto" w:sz="8" w:space="0"/>
              <w:right w:val="single" w:color="auto" w:sz="8" w:space="0"/>
            </w:tcBorders>
            <w:tcMar/>
          </w:tcPr>
          <w:p w:rsidR="00C347C9" w:rsidP="00391A81" w:rsidRDefault="00C347C9" w14:paraId="52AD9388" w14:textId="77777777">
            <w:pPr>
              <w:spacing w:line="276" w:lineRule="auto"/>
              <w:jc w:val="center"/>
            </w:pPr>
          </w:p>
        </w:tc>
        <w:tc>
          <w:tcPr>
            <w:tcW w:w="2610" w:type="dxa"/>
            <w:tcBorders>
              <w:top w:val="single" w:color="auto" w:sz="8" w:space="0"/>
              <w:left w:val="single" w:color="auto" w:sz="8" w:space="0"/>
              <w:bottom w:val="single" w:color="auto" w:sz="8" w:space="0"/>
              <w:right w:val="single" w:color="auto" w:sz="8" w:space="0"/>
            </w:tcBorders>
            <w:tcMar/>
          </w:tcPr>
          <w:p w:rsidR="00C347C9" w:rsidP="00391A81" w:rsidRDefault="00C347C9" w14:paraId="6801A457" w14:textId="77777777">
            <w:pPr>
              <w:spacing w:line="276" w:lineRule="auto"/>
              <w:jc w:val="center"/>
              <w:rPr>
                <w:rFonts w:ascii="Calibri" w:hAnsi="Calibri" w:eastAsia="Calibri" w:cs="Calibri"/>
                <w:sz w:val="18"/>
                <w:szCs w:val="18"/>
              </w:rPr>
            </w:pPr>
          </w:p>
        </w:tc>
        <w:tc>
          <w:tcPr>
            <w:tcW w:w="5130" w:type="dxa"/>
            <w:tcBorders>
              <w:top w:val="single" w:color="auto" w:sz="8" w:space="0"/>
              <w:left w:val="single" w:color="auto" w:sz="8" w:space="0"/>
              <w:bottom w:val="single" w:color="auto" w:sz="8" w:space="0"/>
              <w:right w:val="single" w:color="auto" w:sz="8" w:space="0"/>
            </w:tcBorders>
            <w:tcMar/>
          </w:tcPr>
          <w:p w:rsidR="00C347C9" w:rsidP="00391A81" w:rsidRDefault="00C347C9" w14:paraId="220A98F1" w14:textId="77777777">
            <w:pPr>
              <w:spacing w:line="276" w:lineRule="auto"/>
              <w:rPr>
                <w:rFonts w:ascii="Calibri" w:hAnsi="Calibri" w:eastAsia="Calibri" w:cs="Calibri"/>
                <w:sz w:val="18"/>
                <w:szCs w:val="18"/>
              </w:rPr>
            </w:pPr>
          </w:p>
        </w:tc>
      </w:tr>
      <w:tr w:rsidR="00C347C9" w:rsidTr="25A6B5EB" w14:paraId="6B071862" w14:textId="77777777">
        <w:tc>
          <w:tcPr>
            <w:tcW w:w="1610" w:type="dxa"/>
            <w:tcBorders>
              <w:top w:val="single" w:color="auto" w:sz="8" w:space="0"/>
              <w:left w:val="single" w:color="auto" w:sz="8" w:space="0"/>
              <w:bottom w:val="single" w:color="auto" w:sz="8" w:space="0"/>
              <w:right w:val="single" w:color="auto" w:sz="8" w:space="0"/>
            </w:tcBorders>
            <w:tcMar/>
          </w:tcPr>
          <w:p w:rsidRPr="00CE0385" w:rsidR="00C347C9" w:rsidP="00391A81" w:rsidRDefault="00C347C9" w14:paraId="3AE8AB77" w14:textId="77777777">
            <w:pPr>
              <w:spacing w:line="276" w:lineRule="auto"/>
              <w:jc w:val="center"/>
              <w:rPr>
                <w:sz w:val="18"/>
                <w:szCs w:val="18"/>
              </w:rPr>
            </w:pPr>
          </w:p>
        </w:tc>
        <w:tc>
          <w:tcPr>
            <w:tcW w:w="2610" w:type="dxa"/>
            <w:tcBorders>
              <w:top w:val="single" w:color="auto" w:sz="8" w:space="0"/>
              <w:left w:val="single" w:color="auto" w:sz="8" w:space="0"/>
              <w:bottom w:val="single" w:color="auto" w:sz="8" w:space="0"/>
              <w:right w:val="single" w:color="auto" w:sz="8" w:space="0"/>
            </w:tcBorders>
            <w:tcMar/>
          </w:tcPr>
          <w:p w:rsidR="00C347C9" w:rsidP="00391A81" w:rsidRDefault="00C347C9" w14:paraId="0B06BEB6" w14:textId="77777777">
            <w:pPr>
              <w:spacing w:line="276" w:lineRule="auto"/>
              <w:jc w:val="center"/>
              <w:rPr>
                <w:rFonts w:ascii="Calibri" w:hAnsi="Calibri" w:eastAsia="Calibri" w:cs="Calibri"/>
                <w:sz w:val="18"/>
                <w:szCs w:val="18"/>
              </w:rPr>
            </w:pPr>
          </w:p>
        </w:tc>
        <w:tc>
          <w:tcPr>
            <w:tcW w:w="5130" w:type="dxa"/>
            <w:tcBorders>
              <w:top w:val="single" w:color="auto" w:sz="8" w:space="0"/>
              <w:left w:val="single" w:color="auto" w:sz="8" w:space="0"/>
              <w:bottom w:val="single" w:color="auto" w:sz="8" w:space="0"/>
              <w:right w:val="single" w:color="auto" w:sz="8" w:space="0"/>
            </w:tcBorders>
            <w:tcMar/>
          </w:tcPr>
          <w:p w:rsidR="00C347C9" w:rsidP="00391A81" w:rsidRDefault="00C347C9" w14:paraId="1CCF14BA" w14:textId="77777777">
            <w:pPr>
              <w:spacing w:line="276" w:lineRule="auto"/>
              <w:rPr>
                <w:rFonts w:ascii="Calibri" w:hAnsi="Calibri" w:eastAsia="Calibri" w:cs="Calibri"/>
                <w:sz w:val="18"/>
                <w:szCs w:val="18"/>
              </w:rPr>
            </w:pPr>
          </w:p>
        </w:tc>
      </w:tr>
      <w:tr w:rsidR="00C347C9" w:rsidTr="25A6B5EB" w14:paraId="71A82998" w14:textId="77777777">
        <w:tc>
          <w:tcPr>
            <w:tcW w:w="1610" w:type="dxa"/>
            <w:tcBorders>
              <w:top w:val="single" w:color="auto" w:sz="8" w:space="0"/>
              <w:left w:val="single" w:color="auto" w:sz="8" w:space="0"/>
              <w:bottom w:val="single" w:color="auto" w:sz="8" w:space="0"/>
              <w:right w:val="single" w:color="auto" w:sz="8" w:space="0"/>
            </w:tcBorders>
            <w:tcMar/>
          </w:tcPr>
          <w:p w:rsidRPr="00CD5547" w:rsidR="00C347C9" w:rsidP="00391A81" w:rsidRDefault="00C347C9" w14:paraId="0A3F52C1" w14:textId="77777777">
            <w:pPr>
              <w:spacing w:line="276" w:lineRule="auto"/>
              <w:jc w:val="center"/>
              <w:rPr>
                <w:sz w:val="18"/>
                <w:szCs w:val="18"/>
              </w:rPr>
            </w:pPr>
          </w:p>
        </w:tc>
        <w:tc>
          <w:tcPr>
            <w:tcW w:w="2610" w:type="dxa"/>
            <w:tcBorders>
              <w:top w:val="single" w:color="auto" w:sz="8" w:space="0"/>
              <w:left w:val="single" w:color="auto" w:sz="8" w:space="0"/>
              <w:bottom w:val="single" w:color="auto" w:sz="8" w:space="0"/>
              <w:right w:val="single" w:color="auto" w:sz="8" w:space="0"/>
            </w:tcBorders>
            <w:tcMar/>
          </w:tcPr>
          <w:p w:rsidR="00C347C9" w:rsidP="00391A81" w:rsidRDefault="00C347C9" w14:paraId="3A566000" w14:textId="77777777">
            <w:pPr>
              <w:spacing w:line="276" w:lineRule="auto"/>
              <w:jc w:val="center"/>
              <w:rPr>
                <w:rFonts w:ascii="Calibri" w:hAnsi="Calibri" w:eastAsia="Calibri" w:cs="Calibri"/>
                <w:sz w:val="18"/>
                <w:szCs w:val="18"/>
              </w:rPr>
            </w:pPr>
          </w:p>
        </w:tc>
        <w:tc>
          <w:tcPr>
            <w:tcW w:w="5130" w:type="dxa"/>
            <w:tcBorders>
              <w:top w:val="single" w:color="auto" w:sz="8" w:space="0"/>
              <w:left w:val="single" w:color="auto" w:sz="8" w:space="0"/>
              <w:bottom w:val="single" w:color="auto" w:sz="8" w:space="0"/>
              <w:right w:val="single" w:color="auto" w:sz="8" w:space="0"/>
            </w:tcBorders>
            <w:tcMar/>
          </w:tcPr>
          <w:p w:rsidR="00C347C9" w:rsidP="00391A81" w:rsidRDefault="00C347C9" w14:paraId="1EADA815" w14:textId="77777777">
            <w:pPr>
              <w:spacing w:line="276" w:lineRule="auto"/>
              <w:rPr>
                <w:rFonts w:ascii="Calibri" w:hAnsi="Calibri" w:eastAsia="Calibri" w:cs="Calibri"/>
                <w:sz w:val="18"/>
                <w:szCs w:val="18"/>
              </w:rPr>
            </w:pPr>
          </w:p>
        </w:tc>
      </w:tr>
    </w:tbl>
    <w:p w:rsidRPr="00767AFE" w:rsidR="00EB05E4" w:rsidP="00EB05E4" w:rsidRDefault="00EB05E4" w14:paraId="3DFA4D81" w14:textId="2E2AE2DF">
      <w:pPr>
        <w:pStyle w:val="Heading2"/>
      </w:pPr>
      <w:r>
        <w:t>7</w:t>
      </w:r>
      <w:r>
        <w:t xml:space="preserve">. </w:t>
      </w:r>
      <w:r>
        <w:t>Technical References</w:t>
      </w:r>
      <w:r w:rsidRPr="00767AFE">
        <w:t xml:space="preserve"> </w:t>
      </w:r>
    </w:p>
    <w:p w:rsidRPr="00F3148B" w:rsidR="00065981" w:rsidP="00065981" w:rsidRDefault="00065981" w14:paraId="15A3ABE1" w14:textId="77777777">
      <w:r w:rsidRPr="00F3148B">
        <w:t xml:space="preserve">Venafi Trust Protection documents:  </w:t>
      </w:r>
      <w:hyperlink w:history="1" r:id="rId19">
        <w:r w:rsidRPr="00F3148B">
          <w:rPr>
            <w:rStyle w:val="Hyperlink"/>
          </w:rPr>
          <w:t>VA Public Key Infrastructure (PKI) - Venafi Trust Protection Platform Documents - All Documents (sharepoint.com)</w:t>
        </w:r>
      </w:hyperlink>
    </w:p>
    <w:p w:rsidRPr="00F3148B" w:rsidR="00065981" w:rsidP="00065981" w:rsidRDefault="00065981" w14:paraId="43058141" w14:textId="77777777">
      <w:r w:rsidRPr="00F3148B">
        <w:t xml:space="preserve">Playbooks for Certificate Automation by Environment: </w:t>
      </w:r>
    </w:p>
    <w:p w:rsidRPr="00F3148B" w:rsidR="00065981" w:rsidP="00065981" w:rsidRDefault="00065981" w14:paraId="453C831F" w14:textId="77777777">
      <w:hyperlink w:history="1" r:id="rId20">
        <w:r w:rsidRPr="00F3148B">
          <w:rPr>
            <w:rStyle w:val="Hyperlink"/>
          </w:rPr>
          <w:t>VA Public Key Infrastructure (PKI) - Playbooks for Certificate Automation by Environment - All Documents (sharepoint.com)</w:t>
        </w:r>
      </w:hyperlink>
    </w:p>
    <w:p w:rsidRPr="00F3148B" w:rsidR="00065981" w:rsidP="00065981" w:rsidRDefault="00065981" w14:paraId="3D7F0684" w14:textId="77777777">
      <w:r w:rsidRPr="00F3148B">
        <w:t>PKI Troubleshooting</w:t>
      </w:r>
      <w:r>
        <w:t>:</w:t>
      </w:r>
    </w:p>
    <w:p w:rsidR="00065981" w:rsidP="00065981" w:rsidRDefault="00065981" w14:paraId="4D29D004" w14:textId="77777777">
      <w:pPr>
        <w:rPr>
          <w:rStyle w:val="Hyperlink"/>
        </w:rPr>
      </w:pPr>
      <w:hyperlink w:history="1" r:id="rId21">
        <w:r w:rsidRPr="00F3148B">
          <w:rPr>
            <w:rStyle w:val="Hyperlink"/>
          </w:rPr>
          <w:t>VA Public Key Infrastructure (PKI) - PKI Troubleshooting - All Documents (sharepoint.com)</w:t>
        </w:r>
      </w:hyperlink>
    </w:p>
    <w:p w:rsidR="00DF2551" w:rsidP="25A6B5EB" w:rsidRDefault="00DF2551" w14:paraId="3D8232ED" w14:textId="312311DB">
      <w:pPr>
        <w:pStyle w:val="Heading2"/>
      </w:pPr>
      <w:r w:rsidR="002C705C">
        <w:rPr/>
        <w:t>Document Version Control</w:t>
      </w:r>
    </w:p>
    <w:tbl>
      <w:tblPr>
        <w:tblW w:w="9360" w:type="dxa"/>
        <w:tblLayout w:type="fixed"/>
        <w:tblLook w:val="04A0" w:firstRow="1" w:lastRow="0" w:firstColumn="1" w:lastColumn="0" w:noHBand="0" w:noVBand="1"/>
      </w:tblPr>
      <w:tblGrid>
        <w:gridCol w:w="1388"/>
        <w:gridCol w:w="1284"/>
        <w:gridCol w:w="4658"/>
        <w:gridCol w:w="2030"/>
      </w:tblGrid>
      <w:tr w:rsidR="00C2389B" w:rsidTr="25A6B5EB" w14:paraId="0BE62EA5" w14:textId="77777777">
        <w:tc>
          <w:tcPr>
            <w:tcW w:w="1388"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176EB31D" w14:textId="77777777">
            <w:pPr>
              <w:spacing w:line="276" w:lineRule="auto"/>
              <w:jc w:val="center"/>
              <w:rPr>
                <w:rFonts w:cs="Segoe UI"/>
              </w:rPr>
            </w:pPr>
            <w:r w:rsidRPr="003650DB">
              <w:rPr>
                <w:rFonts w:eastAsia="Calibri" w:cs="Segoe UI"/>
                <w:b/>
                <w:bCs/>
              </w:rPr>
              <w:t>Date</w:t>
            </w:r>
          </w:p>
        </w:tc>
        <w:tc>
          <w:tcPr>
            <w:tcW w:w="1284"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0CDA1D5B" w14:textId="77777777">
            <w:pPr>
              <w:spacing w:line="276" w:lineRule="auto"/>
              <w:jc w:val="center"/>
              <w:rPr>
                <w:rFonts w:cs="Segoe UI"/>
              </w:rPr>
            </w:pPr>
            <w:r w:rsidRPr="003650DB">
              <w:rPr>
                <w:rFonts w:eastAsia="Calibri" w:cs="Segoe UI"/>
                <w:b/>
                <w:bCs/>
                <w:color w:val="112F4E" w:themeColor="text1"/>
              </w:rPr>
              <w:t>Version</w:t>
            </w:r>
          </w:p>
        </w:tc>
        <w:tc>
          <w:tcPr>
            <w:tcW w:w="4658"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26A4D9EB" w14:textId="77777777">
            <w:pPr>
              <w:spacing w:line="276" w:lineRule="auto"/>
              <w:jc w:val="center"/>
              <w:rPr>
                <w:rFonts w:cs="Segoe UI"/>
              </w:rPr>
            </w:pPr>
            <w:r w:rsidRPr="003650DB">
              <w:rPr>
                <w:rFonts w:eastAsia="Calibri" w:cs="Segoe UI"/>
                <w:b/>
                <w:bCs/>
                <w:color w:val="112F4E" w:themeColor="text1"/>
              </w:rPr>
              <w:t>Change Details</w:t>
            </w:r>
          </w:p>
        </w:tc>
        <w:tc>
          <w:tcPr>
            <w:tcW w:w="2030" w:type="dxa"/>
            <w:tcBorders>
              <w:top w:val="single" w:color="auto" w:sz="8" w:space="0"/>
              <w:left w:val="single" w:color="auto" w:sz="8" w:space="0"/>
              <w:bottom w:val="single" w:color="auto" w:sz="8" w:space="0"/>
              <w:right w:val="single" w:color="auto" w:sz="8" w:space="0"/>
            </w:tcBorders>
            <w:shd w:val="clear" w:color="auto" w:fill="D9D9D9" w:themeFill="background2" w:themeFillShade="D9"/>
            <w:tcMar/>
          </w:tcPr>
          <w:p w:rsidRPr="003650DB" w:rsidR="00C2389B" w:rsidP="00391A81" w:rsidRDefault="00C2389B" w14:paraId="1D48C625" w14:textId="77777777">
            <w:pPr>
              <w:spacing w:line="276" w:lineRule="auto"/>
              <w:jc w:val="center"/>
              <w:rPr>
                <w:rFonts w:cs="Segoe UI"/>
              </w:rPr>
            </w:pPr>
            <w:r w:rsidRPr="003650DB">
              <w:rPr>
                <w:rFonts w:eastAsia="Calibri" w:cs="Segoe UI"/>
                <w:b/>
                <w:bCs/>
                <w:color w:val="112F4E" w:themeColor="text1"/>
              </w:rPr>
              <w:t>By</w:t>
            </w:r>
          </w:p>
        </w:tc>
      </w:tr>
      <w:tr w:rsidRPr="00312E4B" w:rsidR="003B5BCF" w:rsidTr="25A6B5EB" w14:paraId="1E5A216A" w14:textId="77777777">
        <w:tc>
          <w:tcPr>
            <w:tcW w:w="138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18982212" w14:textId="6FA5DFB0">
            <w:pPr>
              <w:pStyle w:val="TableCell"/>
              <w:rPr>
                <w:rFonts w:cs="Segoe UI"/>
                <w:szCs w:val="22"/>
              </w:rPr>
            </w:pPr>
            <w:r w:rsidRPr="00AB54A3">
              <w:t>11/</w:t>
            </w:r>
            <w:r>
              <w:t>22</w:t>
            </w:r>
            <w:r w:rsidRPr="00AB54A3">
              <w:t>/202</w:t>
            </w:r>
            <w:r>
              <w:t>4</w:t>
            </w:r>
          </w:p>
        </w:tc>
        <w:tc>
          <w:tcPr>
            <w:tcW w:w="1284"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1F5FD3E0" w14:textId="498361DE">
            <w:pPr>
              <w:pStyle w:val="TableCell"/>
              <w:rPr>
                <w:rFonts w:cs="Segoe UI"/>
                <w:szCs w:val="22"/>
              </w:rPr>
            </w:pPr>
            <w:r w:rsidRPr="001245FE">
              <w:t>1.0</w:t>
            </w:r>
          </w:p>
        </w:tc>
        <w:tc>
          <w:tcPr>
            <w:tcW w:w="465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3A4FE8DB" w14:textId="504E5019">
            <w:pPr>
              <w:pStyle w:val="TableCell"/>
              <w:rPr>
                <w:rFonts w:cs="Segoe UI"/>
                <w:szCs w:val="22"/>
              </w:rPr>
            </w:pPr>
            <w:r>
              <w:t>Initial version that references CODE VA usage guidelines for Venafi and recent strategic architecture decision record for using enterprise automated certificate renewal and certificate management capabilities.</w:t>
            </w:r>
          </w:p>
        </w:tc>
        <w:tc>
          <w:tcPr>
            <w:tcW w:w="2030"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26A4E10B" w14:textId="6763AFBD">
            <w:pPr>
              <w:pStyle w:val="TableCell"/>
              <w:rPr>
                <w:rFonts w:cs="Segoe UI"/>
                <w:szCs w:val="22"/>
              </w:rPr>
            </w:pPr>
            <w:r>
              <w:t>OCTO/AES</w:t>
            </w:r>
          </w:p>
        </w:tc>
      </w:tr>
      <w:tr w:rsidRPr="00312E4B" w:rsidR="003B5BCF" w:rsidTr="25A6B5EB" w14:paraId="6C463FA9" w14:textId="77777777">
        <w:tc>
          <w:tcPr>
            <w:tcW w:w="138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02C09EC0" w14:textId="430480DE">
            <w:pPr>
              <w:spacing w:line="276" w:lineRule="auto"/>
              <w:jc w:val="center"/>
              <w:rPr>
                <w:rFonts w:cs="Segoe UI"/>
                <w:sz w:val="22"/>
                <w:szCs w:val="22"/>
              </w:rPr>
            </w:pPr>
          </w:p>
        </w:tc>
        <w:tc>
          <w:tcPr>
            <w:tcW w:w="1284"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3296EAEA" w14:textId="2878F2BA">
            <w:pPr>
              <w:spacing w:line="276" w:lineRule="auto"/>
              <w:jc w:val="center"/>
              <w:rPr>
                <w:rFonts w:cs="Segoe UI"/>
                <w:sz w:val="22"/>
                <w:szCs w:val="22"/>
              </w:rPr>
            </w:pPr>
          </w:p>
        </w:tc>
        <w:tc>
          <w:tcPr>
            <w:tcW w:w="465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62BEF191" w14:textId="48C77FA7">
            <w:pPr>
              <w:spacing w:line="276" w:lineRule="auto"/>
              <w:rPr>
                <w:rFonts w:eastAsia="Calibri" w:cs="Segoe UI"/>
                <w:sz w:val="22"/>
                <w:szCs w:val="22"/>
              </w:rPr>
            </w:pPr>
          </w:p>
        </w:tc>
        <w:tc>
          <w:tcPr>
            <w:tcW w:w="2030"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5246415C" w14:textId="7E6A22D7">
            <w:pPr>
              <w:spacing w:line="276" w:lineRule="auto"/>
              <w:jc w:val="center"/>
              <w:rPr>
                <w:rFonts w:eastAsia="Calibri" w:cs="Segoe UI"/>
                <w:sz w:val="22"/>
                <w:szCs w:val="22"/>
              </w:rPr>
            </w:pPr>
          </w:p>
        </w:tc>
      </w:tr>
      <w:tr w:rsidRPr="00312E4B" w:rsidR="003B5BCF" w:rsidTr="25A6B5EB" w14:paraId="25873030" w14:textId="77777777">
        <w:tc>
          <w:tcPr>
            <w:tcW w:w="138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5E051D0B" w14:textId="3ED92150">
            <w:pPr>
              <w:tabs>
                <w:tab w:val="left" w:pos="720"/>
              </w:tabs>
              <w:spacing w:line="276" w:lineRule="auto"/>
              <w:jc w:val="center"/>
              <w:rPr>
                <w:rFonts w:eastAsia="Calibri" w:cs="Segoe UI"/>
                <w:sz w:val="22"/>
                <w:szCs w:val="22"/>
              </w:rPr>
            </w:pPr>
          </w:p>
        </w:tc>
        <w:tc>
          <w:tcPr>
            <w:tcW w:w="1284"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05382982" w14:textId="700D072C">
            <w:pPr>
              <w:spacing w:line="276" w:lineRule="auto"/>
              <w:jc w:val="center"/>
              <w:rPr>
                <w:rFonts w:cs="Segoe UI"/>
                <w:sz w:val="22"/>
                <w:szCs w:val="22"/>
              </w:rPr>
            </w:pPr>
          </w:p>
        </w:tc>
        <w:tc>
          <w:tcPr>
            <w:tcW w:w="4658" w:type="dxa"/>
            <w:tcBorders>
              <w:top w:val="single" w:color="auto" w:sz="8" w:space="0"/>
              <w:left w:val="single" w:color="auto" w:sz="8" w:space="0"/>
              <w:bottom w:val="single" w:color="auto" w:sz="8" w:space="0"/>
              <w:right w:val="single" w:color="auto" w:sz="8" w:space="0"/>
            </w:tcBorders>
            <w:tcMar/>
          </w:tcPr>
          <w:p w:rsidRPr="00FE7E62" w:rsidR="003B5BCF" w:rsidP="003B5BCF" w:rsidRDefault="003B5BCF" w14:paraId="569D1307" w14:textId="44A7AFB8"/>
        </w:tc>
        <w:tc>
          <w:tcPr>
            <w:tcW w:w="2030"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62EFD339" w14:textId="1ED0A070">
            <w:pPr>
              <w:spacing w:line="276" w:lineRule="auto"/>
              <w:jc w:val="center"/>
              <w:rPr>
                <w:rFonts w:eastAsia="Calibri" w:cs="Segoe UI"/>
                <w:sz w:val="22"/>
                <w:szCs w:val="22"/>
              </w:rPr>
            </w:pPr>
          </w:p>
        </w:tc>
      </w:tr>
      <w:tr w:rsidRPr="00312E4B" w:rsidR="003B5BCF" w:rsidTr="25A6B5EB" w14:paraId="785D22CE" w14:textId="77777777">
        <w:tc>
          <w:tcPr>
            <w:tcW w:w="138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4E506C4A" w14:textId="2BA5F111">
            <w:pPr>
              <w:spacing w:line="276" w:lineRule="auto"/>
              <w:jc w:val="center"/>
              <w:rPr>
                <w:rFonts w:cs="Segoe UI"/>
                <w:sz w:val="22"/>
                <w:szCs w:val="22"/>
              </w:rPr>
            </w:pPr>
          </w:p>
        </w:tc>
        <w:tc>
          <w:tcPr>
            <w:tcW w:w="1284"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7E573E54" w14:textId="7E916A3F">
            <w:pPr>
              <w:spacing w:line="276" w:lineRule="auto"/>
              <w:jc w:val="center"/>
              <w:rPr>
                <w:rFonts w:cs="Segoe UI"/>
                <w:sz w:val="22"/>
                <w:szCs w:val="22"/>
              </w:rPr>
            </w:pPr>
          </w:p>
        </w:tc>
        <w:tc>
          <w:tcPr>
            <w:tcW w:w="4658"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73FF087C" w14:textId="69410609">
            <w:pPr>
              <w:spacing w:line="276" w:lineRule="auto"/>
              <w:rPr>
                <w:rFonts w:eastAsia="Calibri" w:cs="Segoe UI"/>
                <w:sz w:val="22"/>
                <w:szCs w:val="22"/>
              </w:rPr>
            </w:pPr>
          </w:p>
        </w:tc>
        <w:tc>
          <w:tcPr>
            <w:tcW w:w="2030" w:type="dxa"/>
            <w:tcBorders>
              <w:top w:val="single" w:color="auto" w:sz="8" w:space="0"/>
              <w:left w:val="single" w:color="auto" w:sz="8" w:space="0"/>
              <w:bottom w:val="single" w:color="auto" w:sz="8" w:space="0"/>
              <w:right w:val="single" w:color="auto" w:sz="8" w:space="0"/>
            </w:tcBorders>
            <w:tcMar/>
          </w:tcPr>
          <w:p w:rsidRPr="0053456D" w:rsidR="003B5BCF" w:rsidP="003B5BCF" w:rsidRDefault="003B5BCF" w14:paraId="19F57383" w14:textId="2ADFDD7E">
            <w:pPr>
              <w:spacing w:line="276" w:lineRule="auto"/>
              <w:jc w:val="center"/>
              <w:rPr>
                <w:rFonts w:eastAsia="Calibri" w:cs="Segoe UI"/>
                <w:sz w:val="22"/>
                <w:szCs w:val="22"/>
              </w:rPr>
            </w:pPr>
          </w:p>
        </w:tc>
      </w:tr>
      <w:tr w:rsidR="003B5BCF" w:rsidTr="25A6B5EB" w14:paraId="04ACF254" w14:textId="77777777">
        <w:tc>
          <w:tcPr>
            <w:tcW w:w="1388" w:type="dxa"/>
            <w:tcBorders>
              <w:top w:val="single" w:color="auto" w:sz="8" w:space="0"/>
              <w:left w:val="single" w:color="auto" w:sz="8" w:space="0"/>
              <w:bottom w:val="single" w:color="auto" w:sz="8" w:space="0"/>
              <w:right w:val="single" w:color="auto" w:sz="8" w:space="0"/>
            </w:tcBorders>
            <w:tcMar/>
          </w:tcPr>
          <w:p w:rsidR="003B5BCF" w:rsidP="003B5BCF" w:rsidRDefault="003B5BCF" w14:paraId="280D3E36" w14:textId="77777777">
            <w:pPr>
              <w:spacing w:line="276" w:lineRule="auto"/>
              <w:jc w:val="center"/>
            </w:pPr>
          </w:p>
        </w:tc>
        <w:tc>
          <w:tcPr>
            <w:tcW w:w="1284" w:type="dxa"/>
            <w:tcBorders>
              <w:top w:val="single" w:color="auto" w:sz="8" w:space="0"/>
              <w:left w:val="single" w:color="auto" w:sz="8" w:space="0"/>
              <w:bottom w:val="single" w:color="auto" w:sz="8" w:space="0"/>
              <w:right w:val="single" w:color="auto" w:sz="8" w:space="0"/>
            </w:tcBorders>
            <w:tcMar/>
          </w:tcPr>
          <w:p w:rsidR="003B5BCF" w:rsidP="003B5BCF" w:rsidRDefault="003B5BCF" w14:paraId="1F185D62"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3B5BCF" w:rsidP="003B5BCF" w:rsidRDefault="003B5BCF" w14:paraId="04C3422F"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3B5BCF" w:rsidP="003B5BCF" w:rsidRDefault="003B5BCF" w14:paraId="51CEC6C9" w14:textId="77777777">
            <w:pPr>
              <w:spacing w:line="276" w:lineRule="auto"/>
              <w:jc w:val="center"/>
              <w:rPr>
                <w:rFonts w:ascii="Calibri" w:hAnsi="Calibri" w:eastAsia="Calibri" w:cs="Calibri"/>
                <w:sz w:val="18"/>
                <w:szCs w:val="18"/>
              </w:rPr>
            </w:pPr>
          </w:p>
        </w:tc>
      </w:tr>
      <w:tr w:rsidR="003B5BCF" w:rsidTr="25A6B5EB" w14:paraId="122A0F25" w14:textId="77777777">
        <w:tc>
          <w:tcPr>
            <w:tcW w:w="1388" w:type="dxa"/>
            <w:tcBorders>
              <w:top w:val="single" w:color="auto" w:sz="8" w:space="0"/>
              <w:left w:val="single" w:color="auto" w:sz="8" w:space="0"/>
              <w:bottom w:val="single" w:color="auto" w:sz="8" w:space="0"/>
              <w:right w:val="single" w:color="auto" w:sz="8" w:space="0"/>
            </w:tcBorders>
            <w:tcMar/>
          </w:tcPr>
          <w:p w:rsidRPr="00CE0385" w:rsidR="003B5BCF" w:rsidP="003B5BCF" w:rsidRDefault="003B5BCF" w14:paraId="79D923CE" w14:textId="77777777">
            <w:pPr>
              <w:spacing w:line="276" w:lineRule="auto"/>
              <w:jc w:val="center"/>
              <w:rPr>
                <w:sz w:val="18"/>
                <w:szCs w:val="18"/>
              </w:rPr>
            </w:pPr>
          </w:p>
        </w:tc>
        <w:tc>
          <w:tcPr>
            <w:tcW w:w="1284" w:type="dxa"/>
            <w:tcBorders>
              <w:top w:val="single" w:color="auto" w:sz="8" w:space="0"/>
              <w:left w:val="single" w:color="auto" w:sz="8" w:space="0"/>
              <w:bottom w:val="single" w:color="auto" w:sz="8" w:space="0"/>
              <w:right w:val="single" w:color="auto" w:sz="8" w:space="0"/>
            </w:tcBorders>
            <w:tcMar/>
          </w:tcPr>
          <w:p w:rsidR="003B5BCF" w:rsidP="003B5BCF" w:rsidRDefault="003B5BCF" w14:paraId="1A3F84E2"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3B5BCF" w:rsidP="003B5BCF" w:rsidRDefault="003B5BCF" w14:paraId="11D98D13"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3B5BCF" w:rsidP="003B5BCF" w:rsidRDefault="003B5BCF" w14:paraId="6205C381" w14:textId="77777777">
            <w:pPr>
              <w:spacing w:line="276" w:lineRule="auto"/>
              <w:jc w:val="center"/>
              <w:rPr>
                <w:rFonts w:ascii="Calibri" w:hAnsi="Calibri" w:eastAsia="Calibri" w:cs="Calibri"/>
                <w:sz w:val="18"/>
                <w:szCs w:val="18"/>
              </w:rPr>
            </w:pPr>
          </w:p>
        </w:tc>
      </w:tr>
      <w:tr w:rsidR="003B5BCF" w:rsidTr="25A6B5EB" w14:paraId="2F66C4C0" w14:textId="77777777">
        <w:tc>
          <w:tcPr>
            <w:tcW w:w="1388" w:type="dxa"/>
            <w:tcBorders>
              <w:top w:val="single" w:color="auto" w:sz="8" w:space="0"/>
              <w:left w:val="single" w:color="auto" w:sz="8" w:space="0"/>
              <w:bottom w:val="single" w:color="auto" w:sz="8" w:space="0"/>
              <w:right w:val="single" w:color="auto" w:sz="8" w:space="0"/>
            </w:tcBorders>
            <w:tcMar/>
          </w:tcPr>
          <w:p w:rsidRPr="00CD5547" w:rsidR="003B5BCF" w:rsidP="003B5BCF" w:rsidRDefault="003B5BCF" w14:paraId="7293CBC4" w14:textId="77777777">
            <w:pPr>
              <w:spacing w:line="276" w:lineRule="auto"/>
              <w:jc w:val="center"/>
              <w:rPr>
                <w:sz w:val="18"/>
                <w:szCs w:val="18"/>
              </w:rPr>
            </w:pPr>
          </w:p>
        </w:tc>
        <w:tc>
          <w:tcPr>
            <w:tcW w:w="1284" w:type="dxa"/>
            <w:tcBorders>
              <w:top w:val="single" w:color="auto" w:sz="8" w:space="0"/>
              <w:left w:val="single" w:color="auto" w:sz="8" w:space="0"/>
              <w:bottom w:val="single" w:color="auto" w:sz="8" w:space="0"/>
              <w:right w:val="single" w:color="auto" w:sz="8" w:space="0"/>
            </w:tcBorders>
            <w:tcMar/>
          </w:tcPr>
          <w:p w:rsidR="003B5BCF" w:rsidP="003B5BCF" w:rsidRDefault="003B5BCF" w14:paraId="2AFD096D" w14:textId="77777777">
            <w:pPr>
              <w:spacing w:line="276" w:lineRule="auto"/>
              <w:jc w:val="center"/>
              <w:rPr>
                <w:rFonts w:ascii="Calibri" w:hAnsi="Calibri" w:eastAsia="Calibri" w:cs="Calibri"/>
                <w:sz w:val="18"/>
                <w:szCs w:val="18"/>
              </w:rPr>
            </w:pPr>
          </w:p>
        </w:tc>
        <w:tc>
          <w:tcPr>
            <w:tcW w:w="4658" w:type="dxa"/>
            <w:tcBorders>
              <w:top w:val="single" w:color="auto" w:sz="8" w:space="0"/>
              <w:left w:val="single" w:color="auto" w:sz="8" w:space="0"/>
              <w:bottom w:val="single" w:color="auto" w:sz="8" w:space="0"/>
              <w:right w:val="single" w:color="auto" w:sz="8" w:space="0"/>
            </w:tcBorders>
            <w:tcMar/>
          </w:tcPr>
          <w:p w:rsidR="003B5BCF" w:rsidP="003B5BCF" w:rsidRDefault="003B5BCF" w14:paraId="485F71BD" w14:textId="77777777">
            <w:pPr>
              <w:spacing w:line="276" w:lineRule="auto"/>
              <w:rPr>
                <w:rFonts w:ascii="Calibri" w:hAnsi="Calibri" w:eastAsia="Calibri" w:cs="Calibri"/>
                <w:sz w:val="18"/>
                <w:szCs w:val="18"/>
              </w:rPr>
            </w:pPr>
          </w:p>
        </w:tc>
        <w:tc>
          <w:tcPr>
            <w:tcW w:w="2030" w:type="dxa"/>
            <w:tcBorders>
              <w:top w:val="single" w:color="auto" w:sz="8" w:space="0"/>
              <w:left w:val="single" w:color="auto" w:sz="8" w:space="0"/>
              <w:bottom w:val="single" w:color="auto" w:sz="8" w:space="0"/>
              <w:right w:val="single" w:color="auto" w:sz="8" w:space="0"/>
            </w:tcBorders>
            <w:tcMar/>
          </w:tcPr>
          <w:p w:rsidR="003B5BCF" w:rsidP="003B5BCF" w:rsidRDefault="003B5BCF" w14:paraId="109B4305" w14:textId="77777777">
            <w:pPr>
              <w:spacing w:line="276" w:lineRule="auto"/>
              <w:jc w:val="center"/>
              <w:rPr>
                <w:rFonts w:ascii="Calibri" w:hAnsi="Calibri" w:eastAsia="Calibri" w:cs="Calibri"/>
                <w:sz w:val="18"/>
                <w:szCs w:val="18"/>
              </w:rPr>
            </w:pPr>
          </w:p>
        </w:tc>
      </w:tr>
    </w:tbl>
    <w:p w:rsidRPr="00AF43F6" w:rsidR="002C705C" w:rsidP="00AF43F6" w:rsidRDefault="002C705C" w14:paraId="4175BEA5" w14:textId="7314B29B">
      <w:r w:rsidRPr="25A6B5EB" w:rsidR="002C705C">
        <w:rPr>
          <w:b w:val="1"/>
          <w:bCs w:val="1"/>
        </w:rPr>
        <w:t>Disclaimer:</w:t>
      </w:r>
      <w:r w:rsidR="002C705C">
        <w:rPr/>
        <w:t xml:space="preserve"> This document serves both internal and external customers. Links displayed throughout this document may not be viewable to all users outside the VA domain. This document may also include links to websites outside VA control and </w:t>
      </w:r>
      <w:r w:rsidR="002C705C">
        <w:rPr/>
        <w:t>jurisdiction</w:t>
      </w:r>
      <w:r w:rsidR="002C705C">
        <w:rPr/>
        <w:t xml:space="preserve">. VA is not responsible for the privacy practices or the content of non-VA websites. We </w:t>
      </w:r>
      <w:r w:rsidR="002C705C">
        <w:rPr/>
        <w:t xml:space="preserve">encourage you to review the privacy policy or terms and conditions of those sites to fully understand what information is collected and how it is used. </w:t>
      </w:r>
    </w:p>
    <w:p w:rsidRPr="00082114" w:rsidR="007B70A1" w:rsidP="00600846" w:rsidRDefault="002C705C" w14:paraId="059F947B" w14:textId="313CFDAF">
      <w:r w:rsidRPr="00AF43F6">
        <w:rPr>
          <w:b/>
          <w:bCs/>
        </w:rPr>
        <w:t>Statement of Endorsement:</w:t>
      </w:r>
      <w:r w:rsidRPr="00AF43F6">
        <w:t xml:space="preserve"> Reference herein to any specific commercial products, process, or service by trade name, trademark, manufacturer, or otherwise, does not necessarily constitute or imply its endorsement, recommendation, or favoring by the United States Government, and shall not be used for advertising or product endorsement purposes.</w:t>
      </w:r>
    </w:p>
    <w:sectPr w:rsidRPr="00082114" w:rsidR="007B70A1" w:rsidSect="00781A06">
      <w:headerReference w:type="default" r:id="rId22"/>
      <w:footerReference w:type="default" r:id="rId23"/>
      <w:pgSz w:w="12240" w:h="15840" w:orient="portrait"/>
      <w:pgMar w:top="21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246" w:rsidP="00E8790F" w:rsidRDefault="00094246" w14:paraId="06B67ABF" w14:textId="77777777">
      <w:pPr>
        <w:spacing w:after="0"/>
      </w:pPr>
      <w:r>
        <w:separator/>
      </w:r>
    </w:p>
    <w:p w:rsidR="00094246" w:rsidRDefault="00094246" w14:paraId="218FA3AA" w14:textId="77777777"/>
  </w:endnote>
  <w:endnote w:type="continuationSeparator" w:id="0">
    <w:p w:rsidR="00094246" w:rsidP="00E8790F" w:rsidRDefault="00094246" w14:paraId="29D08925" w14:textId="77777777">
      <w:pPr>
        <w:spacing w:after="0"/>
      </w:pPr>
      <w:r>
        <w:continuationSeparator/>
      </w:r>
    </w:p>
    <w:p w:rsidR="00094246" w:rsidRDefault="00094246" w14:paraId="402A18AC" w14:textId="77777777"/>
  </w:endnote>
  <w:endnote w:type="continuationNotice" w:id="1">
    <w:p w:rsidR="00AA78A9" w:rsidRDefault="00AA78A9" w14:paraId="113BB31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730417"/>
      <w:docPartObj>
        <w:docPartGallery w:val="Page Numbers (Bottom of Page)"/>
        <w:docPartUnique/>
      </w:docPartObj>
    </w:sdtPr>
    <w:sdtEndPr>
      <w:rPr>
        <w:rStyle w:val="PageNumber"/>
        <w:color w:val="FFFFFF" w:themeColor="background1"/>
      </w:rPr>
    </w:sdtEndPr>
    <w:sdtContent>
      <w:p w:rsidRPr="00154E9F" w:rsidR="00056B23" w:rsidP="004B0731" w:rsidRDefault="00056B23" w14:paraId="402D2CA2" w14:textId="77777777">
        <w:pPr>
          <w:pStyle w:val="Footer"/>
          <w:framePr w:wrap="none" w:hAnchor="margin" w:vAnchor="text" w:xAlign="right" w:y="1"/>
          <w:rPr>
            <w:rStyle w:val="PageNumber"/>
            <w:color w:val="FFFFFF" w:themeColor="background1"/>
          </w:rPr>
        </w:pPr>
        <w:r w:rsidRPr="4D622E8F">
          <w:rPr>
            <w:rStyle w:val="PageNumber"/>
            <w:color w:val="484848" w:themeColor="accent5" w:themeTint="FF" w:themeShade="80"/>
          </w:rPr>
          <w:fldChar w:fldCharType="begin"/>
        </w:r>
        <w:r w:rsidRPr="4D622E8F">
          <w:rPr>
            <w:rStyle w:val="PageNumber"/>
            <w:color w:val="484848" w:themeColor="accent5" w:themeTint="FF" w:themeShade="80"/>
          </w:rPr>
          <w:instrText xml:space="preserve"> PAGE </w:instrText>
        </w:r>
        <w:r w:rsidRPr="4D622E8F">
          <w:rPr>
            <w:rStyle w:val="PageNumber"/>
            <w:color w:val="484848" w:themeColor="accent5" w:themeTint="FF" w:themeShade="80"/>
          </w:rPr>
          <w:fldChar w:fldCharType="separate"/>
        </w:r>
        <w:r w:rsidRPr="4D622E8F" w:rsidR="4D622E8F">
          <w:rPr>
            <w:rStyle w:val="PageNumber"/>
            <w:noProof/>
            <w:color w:val="484848" w:themeColor="accent5" w:themeTint="FF" w:themeShade="80"/>
          </w:rPr>
          <w:t>2</w:t>
        </w:r>
        <w:r w:rsidRPr="4D622E8F">
          <w:rPr>
            <w:rStyle w:val="PageNumber"/>
            <w:color w:val="484848" w:themeColor="accent5" w:themeTint="FF" w:themeShade="80"/>
          </w:rPr>
          <w:fldChar w:fldCharType="end"/>
        </w:r>
      </w:p>
    </w:sdtContent>
  </w:sdt>
  <w:p w:rsidRPr="00154E9F" w:rsidR="00056B23" w:rsidRDefault="00056B23" w14:paraId="0B5A63D9" w14:textId="77777777">
    <w:pP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246" w:rsidP="00E8790F" w:rsidRDefault="00094246" w14:paraId="1C5D2D29" w14:textId="77777777">
      <w:pPr>
        <w:spacing w:after="0"/>
      </w:pPr>
      <w:r>
        <w:separator/>
      </w:r>
    </w:p>
    <w:p w:rsidR="00094246" w:rsidRDefault="00094246" w14:paraId="3D9A4A52" w14:textId="77777777"/>
  </w:footnote>
  <w:footnote w:type="continuationSeparator" w:id="0">
    <w:p w:rsidR="00094246" w:rsidP="00E8790F" w:rsidRDefault="00094246" w14:paraId="2CD1310E" w14:textId="77777777">
      <w:pPr>
        <w:spacing w:after="0"/>
      </w:pPr>
      <w:r>
        <w:continuationSeparator/>
      </w:r>
    </w:p>
    <w:p w:rsidR="00094246" w:rsidRDefault="00094246" w14:paraId="7053BDF9" w14:textId="77777777"/>
  </w:footnote>
  <w:footnote w:type="continuationNotice" w:id="1">
    <w:p w:rsidR="00AA78A9" w:rsidRDefault="00AA78A9" w14:paraId="7BF475C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243D2" w:rsidP="00B93CE1" w:rsidRDefault="00781A06" w14:paraId="0300CC5C" w14:textId="605DE263">
    <w:pPr>
      <w:pStyle w:val="Header"/>
      <w:rPr>
        <w:rFonts w:ascii="Segoe UI Light" w:hAnsi="Segoe UI Light" w:cs="Segoe UI Light"/>
        <w:caps w:val="0"/>
        <w:sz w:val="20"/>
        <w:szCs w:val="20"/>
      </w:rPr>
    </w:pPr>
    <w:r w:rsidRPr="00DE3044">
      <w:rPr>
        <w:rFonts w:ascii="Segoe UI Light" w:hAnsi="Segoe UI Light" w:cs="Segoe UI Light"/>
        <w:noProof/>
        <w:sz w:val="20"/>
        <w:szCs w:val="20"/>
      </w:rPr>
      <w:drawing>
        <wp:anchor distT="0" distB="0" distL="114300" distR="114300" simplePos="0" relativeHeight="251658240" behindDoc="1" locked="0" layoutInCell="1" allowOverlap="1" wp14:anchorId="452DC992" wp14:editId="089AC3C7">
          <wp:simplePos x="0" y="0"/>
          <wp:positionH relativeFrom="margin">
            <wp:posOffset>-902970</wp:posOffset>
          </wp:positionH>
          <wp:positionV relativeFrom="margin">
            <wp:posOffset>-1360261</wp:posOffset>
          </wp:positionV>
          <wp:extent cx="7772400" cy="10058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243D2">
      <w:rPr>
        <w:rFonts w:ascii="Segoe UI Light" w:hAnsi="Segoe UI Light" w:cs="Segoe UI Light"/>
        <w:caps w:val="0"/>
        <w:sz w:val="20"/>
        <w:szCs w:val="20"/>
      </w:rPr>
      <w:t>VA Enterprise Technology Guidelines</w:t>
    </w:r>
  </w:p>
  <w:p w:rsidR="00E243D2" w:rsidP="00B93CE1" w:rsidRDefault="00E243D2" w14:paraId="751542B8" w14:textId="77777777">
    <w:pPr>
      <w:pStyle w:val="Header"/>
      <w:rPr>
        <w:rFonts w:ascii="Segoe UI Light" w:hAnsi="Segoe UI Light" w:cs="Segoe UI Light"/>
        <w:caps w:val="0"/>
        <w:sz w:val="20"/>
        <w:szCs w:val="20"/>
      </w:rPr>
    </w:pPr>
    <w:r>
      <w:rPr>
        <w:rFonts w:ascii="Segoe UI Light" w:hAnsi="Segoe UI Light" w:cs="Segoe UI Light"/>
        <w:caps w:val="0"/>
        <w:sz w:val="20"/>
        <w:szCs w:val="20"/>
      </w:rPr>
      <w:t>Architecture and Engineering Service (AES)</w:t>
    </w:r>
  </w:p>
  <w:p w:rsidR="00E243D2" w:rsidP="00B93CE1" w:rsidRDefault="00E243D2" w14:paraId="1F80701E" w14:textId="77777777">
    <w:pPr>
      <w:pStyle w:val="Header"/>
      <w:rPr>
        <w:rFonts w:ascii="Segoe UI Light" w:hAnsi="Segoe UI Light" w:cs="Segoe UI Light"/>
        <w:caps w:val="0"/>
        <w:sz w:val="20"/>
        <w:szCs w:val="20"/>
      </w:rPr>
    </w:pPr>
    <w:r>
      <w:rPr>
        <w:rFonts w:ascii="Segoe UI Light" w:hAnsi="Segoe UI Light" w:cs="Segoe UI Light"/>
        <w:caps w:val="0"/>
        <w:sz w:val="20"/>
        <w:szCs w:val="20"/>
      </w:rPr>
      <w:t>Office of the Chief Technology Officer (OCTO)</w:t>
    </w:r>
  </w:p>
  <w:p w:rsidRPr="00B93CE1" w:rsidR="00B93CE1" w:rsidP="00B93CE1" w:rsidRDefault="00B93CE1" w14:paraId="5B888EBE" w14:textId="603D01F1">
    <w:pPr>
      <w:pStyle w:val="Header"/>
      <w:rPr>
        <w:rFonts w:ascii="Segoe UI Light" w:hAnsi="Segoe UI Light" w:cs="Segoe UI Light"/>
        <w:sz w:val="20"/>
        <w:szCs w:val="20"/>
      </w:rPr>
    </w:pPr>
    <w:r w:rsidRPr="00DE3044">
      <w:rPr>
        <w:rFonts w:ascii="Segoe UI Light" w:hAnsi="Segoe UI Light" w:cs="Segoe UI Light"/>
        <w:caps w:val="0"/>
        <w:sz w:val="20"/>
        <w:szCs w:val="20"/>
      </w:rPr>
      <w:t xml:space="preserve">Office </w:t>
    </w:r>
    <w:r>
      <w:rPr>
        <w:rFonts w:ascii="Segoe UI Light" w:hAnsi="Segoe UI Light" w:cs="Segoe UI Light"/>
        <w:caps w:val="0"/>
        <w:sz w:val="20"/>
        <w:szCs w:val="20"/>
      </w:rPr>
      <w:t>o</w:t>
    </w:r>
    <w:r w:rsidRPr="00DE3044">
      <w:rPr>
        <w:rFonts w:ascii="Segoe UI Light" w:hAnsi="Segoe UI Light" w:cs="Segoe UI Light"/>
        <w:caps w:val="0"/>
        <w:sz w:val="20"/>
        <w:szCs w:val="20"/>
      </w:rPr>
      <w:t xml:space="preserve">f Information </w:t>
    </w:r>
    <w:r>
      <w:rPr>
        <w:rFonts w:ascii="Segoe UI Light" w:hAnsi="Segoe UI Light" w:cs="Segoe UI Light"/>
        <w:caps w:val="0"/>
        <w:sz w:val="20"/>
        <w:szCs w:val="20"/>
      </w:rPr>
      <w:t>a</w:t>
    </w:r>
    <w:r w:rsidRPr="00DE3044">
      <w:rPr>
        <w:rFonts w:ascii="Segoe UI Light" w:hAnsi="Segoe UI Light" w:cs="Segoe UI Light"/>
        <w:caps w:val="0"/>
        <w:sz w:val="20"/>
        <w:szCs w:val="20"/>
      </w:rPr>
      <w:t>nd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1804"/>
    <w:multiLevelType w:val="hybridMultilevel"/>
    <w:tmpl w:val="8EAE12AA"/>
    <w:lvl w:ilvl="0" w:tplc="618CB14C">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1D5A81"/>
    <w:multiLevelType w:val="hybridMultilevel"/>
    <w:tmpl w:val="CD7824F8"/>
    <w:lvl w:ilvl="0" w:tplc="8B2696CE">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214A9C"/>
    <w:multiLevelType w:val="multilevel"/>
    <w:tmpl w:val="F432C03C"/>
    <w:lvl w:ilvl="0">
      <w:start w:val="1"/>
      <w:numFmt w:val="bullet"/>
      <w:lvlText w:val="»"/>
      <w:lvlJc w:val="left"/>
      <w:pPr>
        <w:ind w:left="274" w:hanging="274"/>
      </w:pPr>
      <w:rPr>
        <w:rFonts w:hint="default" w:ascii="Times New Roman" w:hAnsi="Times New Roman" w:cs="Times New Roman"/>
      </w:rPr>
    </w:lvl>
    <w:lvl w:ilvl="1">
      <w:start w:val="1"/>
      <w:numFmt w:val="bullet"/>
      <w:lvlText w:val=""/>
      <w:lvlJc w:val="left"/>
      <w:pPr>
        <w:ind w:left="547" w:hanging="273"/>
      </w:pPr>
      <w:rPr>
        <w:rFonts w:hint="default" w:ascii="Symbol" w:hAnsi="Symbol"/>
      </w:rPr>
    </w:lvl>
    <w:lvl w:ilvl="2">
      <w:start w:val="1"/>
      <w:numFmt w:val="bullet"/>
      <w:pStyle w:val="ListParagraphLevel3"/>
      <w:lvlText w:val=""/>
      <w:lvlJc w:val="left"/>
      <w:pPr>
        <w:tabs>
          <w:tab w:val="num" w:pos="1800"/>
        </w:tabs>
        <w:ind w:left="821" w:hanging="274"/>
      </w:pPr>
      <w:rPr>
        <w:rFonts w:hint="default" w:ascii="Wingdings" w:hAnsi="Wingdings"/>
      </w:rPr>
    </w:lvl>
    <w:lvl w:ilvl="3">
      <w:start w:val="1"/>
      <w:numFmt w:val="bullet"/>
      <w:pStyle w:val="ListParagraphLevel4"/>
      <w:lvlText w:val="o"/>
      <w:lvlJc w:val="left"/>
      <w:pPr>
        <w:ind w:left="1094" w:hanging="273"/>
      </w:pPr>
      <w:rPr>
        <w:rFonts w:hint="default" w:ascii="Courier New" w:hAnsi="Courier New"/>
      </w:rPr>
    </w:lvl>
    <w:lvl w:ilvl="4">
      <w:start w:val="1"/>
      <w:numFmt w:val="bullet"/>
      <w:pStyle w:val="ListParagraphLevel5"/>
      <w:lvlText w:val="-"/>
      <w:lvlJc w:val="left"/>
      <w:pPr>
        <w:ind w:left="1368" w:hanging="274"/>
      </w:pPr>
      <w:rPr>
        <w:rFonts w:hint="default" w:ascii="Calibri" w:hAnsi="Calibri"/>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8"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D340918"/>
    <w:multiLevelType w:val="hybridMultilevel"/>
    <w:tmpl w:val="451CC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595448"/>
    <w:multiLevelType w:val="multilevel"/>
    <w:tmpl w:val="ABB0E8A8"/>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DB582E"/>
    <w:multiLevelType w:val="hybridMultilevel"/>
    <w:tmpl w:val="39560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0564F3"/>
    <w:multiLevelType w:val="hybridMultilevel"/>
    <w:tmpl w:val="FDC869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EF0692"/>
    <w:multiLevelType w:val="hybridMultilevel"/>
    <w:tmpl w:val="49BC1E7E"/>
    <w:lvl w:ilvl="0" w:tplc="4A8C74E0">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61207A"/>
    <w:multiLevelType w:val="hybridMultilevel"/>
    <w:tmpl w:val="44A4C10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031404"/>
    <w:multiLevelType w:val="hybridMultilevel"/>
    <w:tmpl w:val="CF50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23D4F"/>
    <w:multiLevelType w:val="hybridMultilevel"/>
    <w:tmpl w:val="04B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4635C"/>
    <w:multiLevelType w:val="hybridMultilevel"/>
    <w:tmpl w:val="00AE8982"/>
    <w:lvl w:ilvl="0" w:tplc="FFDC42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242F52"/>
    <w:multiLevelType w:val="multilevel"/>
    <w:tmpl w:val="A87ACD2A"/>
    <w:lvl w:ilvl="0">
      <w:start w:val="1"/>
      <w:numFmt w:val="bullet"/>
      <w:pStyle w:val="ListParagraph"/>
      <w:lvlText w:val="»"/>
      <w:lvlJc w:val="left"/>
      <w:pPr>
        <w:ind w:left="274" w:hanging="274"/>
      </w:pPr>
      <w:rPr>
        <w:rFonts w:hint="default" w:ascii="Times New Roman" w:hAnsi="Times New Roman" w:cs="Times New Roman"/>
      </w:rPr>
    </w:lvl>
    <w:lvl w:ilvl="1">
      <w:start w:val="1"/>
      <w:numFmt w:val="bullet"/>
      <w:pStyle w:val="ListParagraphLevel2"/>
      <w:lvlText w:val=""/>
      <w:lvlJc w:val="left"/>
      <w:pPr>
        <w:ind w:left="547" w:hanging="273"/>
      </w:pPr>
      <w:rPr>
        <w:rFonts w:hint="default" w:ascii="Symbol" w:hAnsi="Symbol"/>
      </w:rPr>
    </w:lvl>
    <w:lvl w:ilvl="2">
      <w:start w:val="1"/>
      <w:numFmt w:val="bullet"/>
      <w:lvlText w:val=""/>
      <w:lvlJc w:val="left"/>
      <w:pPr>
        <w:tabs>
          <w:tab w:val="num" w:pos="1080"/>
        </w:tabs>
        <w:ind w:left="821" w:hanging="274"/>
      </w:pPr>
      <w:rPr>
        <w:rFonts w:hint="default" w:ascii="Wingdings" w:hAnsi="Wingdings"/>
      </w:rPr>
    </w:lvl>
    <w:lvl w:ilvl="3">
      <w:start w:val="1"/>
      <w:numFmt w:val="bullet"/>
      <w:lvlText w:val="o"/>
      <w:lvlJc w:val="left"/>
      <w:pPr>
        <w:ind w:left="1094" w:hanging="273"/>
      </w:pPr>
      <w:rPr>
        <w:rFonts w:hint="default" w:ascii="Courier New" w:hAnsi="Courier New"/>
      </w:rPr>
    </w:lvl>
    <w:lvl w:ilvl="4">
      <w:start w:val="1"/>
      <w:numFmt w:val="bullet"/>
      <w:lvlText w:val="-"/>
      <w:lvlJc w:val="left"/>
      <w:pPr>
        <w:ind w:left="1368" w:hanging="274"/>
      </w:pPr>
      <w:rPr>
        <w:rFonts w:hint="default" w:ascii="Calibri" w:hAnsi="Calibri"/>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617F109F"/>
    <w:multiLevelType w:val="multilevel"/>
    <w:tmpl w:val="4DDC71D0"/>
    <w:lvl w:ilvl="0">
      <w:start w:val="1"/>
      <w:numFmt w:val="bullet"/>
      <w:pStyle w:val="NoteStyle2"/>
      <w:lvlText w:val="»"/>
      <w:lvlJc w:val="left"/>
      <w:pPr>
        <w:ind w:left="548" w:hanging="274"/>
      </w:pPr>
      <w:rPr>
        <w:rFonts w:hint="default" w:ascii="Times New Roman" w:hAnsi="Times New Roman" w:cs="Times New Roman"/>
      </w:rPr>
    </w:lvl>
    <w:lvl w:ilvl="1">
      <w:start w:val="1"/>
      <w:numFmt w:val="bullet"/>
      <w:lvlText w:val=""/>
      <w:lvlJc w:val="left"/>
      <w:pPr>
        <w:ind w:left="821" w:hanging="273"/>
      </w:pPr>
      <w:rPr>
        <w:rFonts w:hint="default" w:ascii="Symbol" w:hAnsi="Symbol"/>
      </w:rPr>
    </w:lvl>
    <w:lvl w:ilvl="2">
      <w:start w:val="1"/>
      <w:numFmt w:val="bullet"/>
      <w:lvlText w:val=""/>
      <w:lvlJc w:val="left"/>
      <w:pPr>
        <w:tabs>
          <w:tab w:val="num" w:pos="1354"/>
        </w:tabs>
        <w:ind w:left="1095" w:hanging="274"/>
      </w:pPr>
      <w:rPr>
        <w:rFonts w:hint="default" w:ascii="Wingdings" w:hAnsi="Wingdings"/>
      </w:rPr>
    </w:lvl>
    <w:lvl w:ilvl="3">
      <w:start w:val="1"/>
      <w:numFmt w:val="bullet"/>
      <w:lvlText w:val="o"/>
      <w:lvlJc w:val="left"/>
      <w:pPr>
        <w:ind w:left="1368" w:hanging="273"/>
      </w:pPr>
      <w:rPr>
        <w:rFonts w:hint="default" w:ascii="Courier New" w:hAnsi="Courier New"/>
      </w:rPr>
    </w:lvl>
    <w:lvl w:ilvl="4">
      <w:start w:val="1"/>
      <w:numFmt w:val="bullet"/>
      <w:lvlText w:val="-"/>
      <w:lvlJc w:val="left"/>
      <w:pPr>
        <w:ind w:left="1642" w:hanging="274"/>
      </w:pPr>
      <w:rPr>
        <w:rFonts w:hint="default" w:ascii="Calibri" w:hAnsi="Calibri"/>
      </w:rPr>
    </w:lvl>
    <w:lvl w:ilvl="5">
      <w:start w:val="1"/>
      <w:numFmt w:val="bullet"/>
      <w:lvlText w:val=""/>
      <w:lvlJc w:val="left"/>
      <w:pPr>
        <w:ind w:left="4594" w:hanging="360"/>
      </w:pPr>
      <w:rPr>
        <w:rFonts w:hint="default" w:ascii="Wingdings" w:hAnsi="Wingdings"/>
      </w:rPr>
    </w:lvl>
    <w:lvl w:ilvl="6">
      <w:start w:val="1"/>
      <w:numFmt w:val="bullet"/>
      <w:lvlText w:val=""/>
      <w:lvlJc w:val="left"/>
      <w:pPr>
        <w:ind w:left="5314" w:hanging="360"/>
      </w:pPr>
      <w:rPr>
        <w:rFonts w:hint="default" w:ascii="Symbol" w:hAnsi="Symbol"/>
      </w:rPr>
    </w:lvl>
    <w:lvl w:ilvl="7">
      <w:start w:val="1"/>
      <w:numFmt w:val="bullet"/>
      <w:lvlText w:val="o"/>
      <w:lvlJc w:val="left"/>
      <w:pPr>
        <w:ind w:left="6034" w:hanging="360"/>
      </w:pPr>
      <w:rPr>
        <w:rFonts w:hint="default" w:ascii="Courier New" w:hAnsi="Courier New" w:cs="Courier New"/>
      </w:rPr>
    </w:lvl>
    <w:lvl w:ilvl="8">
      <w:start w:val="1"/>
      <w:numFmt w:val="bullet"/>
      <w:lvlText w:val=""/>
      <w:lvlJc w:val="left"/>
      <w:pPr>
        <w:ind w:left="6754" w:hanging="360"/>
      </w:pPr>
      <w:rPr>
        <w:rFonts w:hint="default" w:ascii="Wingdings" w:hAnsi="Wingdings"/>
      </w:rPr>
    </w:lvl>
  </w:abstractNum>
  <w:abstractNum w:abstractNumId="32"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3963231"/>
    <w:multiLevelType w:val="hybridMultilevel"/>
    <w:tmpl w:val="86722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867C6"/>
    <w:multiLevelType w:val="hybridMultilevel"/>
    <w:tmpl w:val="6302DC04"/>
    <w:lvl w:ilvl="0" w:tplc="95D0B3BA">
      <w:start w:val="1"/>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9141061">
    <w:abstractNumId w:val="30"/>
  </w:num>
  <w:num w:numId="2" w16cid:durableId="1755275400">
    <w:abstractNumId w:val="11"/>
  </w:num>
  <w:num w:numId="3" w16cid:durableId="1457521948">
    <w:abstractNumId w:val="18"/>
  </w:num>
  <w:num w:numId="4" w16cid:durableId="367069784">
    <w:abstractNumId w:val="7"/>
  </w:num>
  <w:num w:numId="5" w16cid:durableId="484857798">
    <w:abstractNumId w:val="31"/>
  </w:num>
  <w:num w:numId="6" w16cid:durableId="358701033">
    <w:abstractNumId w:val="23"/>
  </w:num>
  <w:num w:numId="7" w16cid:durableId="715006478">
    <w:abstractNumId w:val="2"/>
  </w:num>
  <w:num w:numId="8" w16cid:durableId="937713212">
    <w:abstractNumId w:val="22"/>
  </w:num>
  <w:num w:numId="9" w16cid:durableId="1133795670">
    <w:abstractNumId w:val="5"/>
  </w:num>
  <w:num w:numId="10" w16cid:durableId="1045563914">
    <w:abstractNumId w:val="14"/>
  </w:num>
  <w:num w:numId="11" w16cid:durableId="1655060425">
    <w:abstractNumId w:val="1"/>
  </w:num>
  <w:num w:numId="12" w16cid:durableId="954483497">
    <w:abstractNumId w:val="28"/>
  </w:num>
  <w:num w:numId="13" w16cid:durableId="1916355092">
    <w:abstractNumId w:val="24"/>
  </w:num>
  <w:num w:numId="14" w16cid:durableId="1748458527">
    <w:abstractNumId w:val="29"/>
  </w:num>
  <w:num w:numId="15" w16cid:durableId="37290751">
    <w:abstractNumId w:val="36"/>
  </w:num>
  <w:num w:numId="16" w16cid:durableId="427391545">
    <w:abstractNumId w:val="8"/>
  </w:num>
  <w:num w:numId="17" w16cid:durableId="303198384">
    <w:abstractNumId w:val="13"/>
  </w:num>
  <w:num w:numId="18" w16cid:durableId="1920866550">
    <w:abstractNumId w:val="32"/>
  </w:num>
  <w:num w:numId="19" w16cid:durableId="672029120">
    <w:abstractNumId w:val="16"/>
  </w:num>
  <w:num w:numId="20" w16cid:durableId="240529361">
    <w:abstractNumId w:val="6"/>
  </w:num>
  <w:num w:numId="21" w16cid:durableId="1060593921">
    <w:abstractNumId w:val="33"/>
  </w:num>
  <w:num w:numId="22" w16cid:durableId="1523661722">
    <w:abstractNumId w:val="21"/>
  </w:num>
  <w:num w:numId="23" w16cid:durableId="1075779118">
    <w:abstractNumId w:val="12"/>
  </w:num>
  <w:num w:numId="24" w16cid:durableId="1941985213">
    <w:abstractNumId w:val="10"/>
  </w:num>
  <w:num w:numId="25" w16cid:durableId="1162891840">
    <w:abstractNumId w:val="0"/>
  </w:num>
  <w:num w:numId="26" w16cid:durableId="899753545">
    <w:abstractNumId w:val="19"/>
  </w:num>
  <w:num w:numId="27" w16cid:durableId="1118600095">
    <w:abstractNumId w:val="4"/>
  </w:num>
  <w:num w:numId="28" w16cid:durableId="1046562174">
    <w:abstractNumId w:val="35"/>
  </w:num>
  <w:num w:numId="29" w16cid:durableId="1357586179">
    <w:abstractNumId w:val="25"/>
  </w:num>
  <w:num w:numId="30" w16cid:durableId="541870554">
    <w:abstractNumId w:val="26"/>
  </w:num>
  <w:num w:numId="31" w16cid:durableId="260990129">
    <w:abstractNumId w:val="9"/>
  </w:num>
  <w:num w:numId="32" w16cid:durableId="282468497">
    <w:abstractNumId w:val="17"/>
  </w:num>
  <w:num w:numId="33" w16cid:durableId="1343583683">
    <w:abstractNumId w:val="3"/>
  </w:num>
  <w:num w:numId="34" w16cid:durableId="1436247283">
    <w:abstractNumId w:val="20"/>
  </w:num>
  <w:num w:numId="35" w16cid:durableId="2090611809">
    <w:abstractNumId w:val="15"/>
  </w:num>
  <w:num w:numId="36" w16cid:durableId="1657995532">
    <w:abstractNumId w:val="34"/>
  </w:num>
  <w:num w:numId="37" w16cid:durableId="1774200779">
    <w:abstractNumId w:val="27"/>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46"/>
    <w:rsid w:val="00006A70"/>
    <w:rsid w:val="00022541"/>
    <w:rsid w:val="00055797"/>
    <w:rsid w:val="00056B23"/>
    <w:rsid w:val="00065981"/>
    <w:rsid w:val="00073C5A"/>
    <w:rsid w:val="00082114"/>
    <w:rsid w:val="00084A81"/>
    <w:rsid w:val="00090087"/>
    <w:rsid w:val="00094246"/>
    <w:rsid w:val="000A31B3"/>
    <w:rsid w:val="000A53BE"/>
    <w:rsid w:val="000B34F9"/>
    <w:rsid w:val="000B500B"/>
    <w:rsid w:val="000C71D5"/>
    <w:rsid w:val="0012337B"/>
    <w:rsid w:val="001276F7"/>
    <w:rsid w:val="001336A7"/>
    <w:rsid w:val="00154E9F"/>
    <w:rsid w:val="00161F70"/>
    <w:rsid w:val="00163506"/>
    <w:rsid w:val="00185AA5"/>
    <w:rsid w:val="00197834"/>
    <w:rsid w:val="001D3631"/>
    <w:rsid w:val="001E2AA2"/>
    <w:rsid w:val="001F5C38"/>
    <w:rsid w:val="0021221B"/>
    <w:rsid w:val="00230072"/>
    <w:rsid w:val="002464E8"/>
    <w:rsid w:val="002605DF"/>
    <w:rsid w:val="00270401"/>
    <w:rsid w:val="002772ED"/>
    <w:rsid w:val="00281640"/>
    <w:rsid w:val="00283DB5"/>
    <w:rsid w:val="00285451"/>
    <w:rsid w:val="002A265C"/>
    <w:rsid w:val="002A48DD"/>
    <w:rsid w:val="002A6B00"/>
    <w:rsid w:val="002B75B2"/>
    <w:rsid w:val="002B7639"/>
    <w:rsid w:val="002C705C"/>
    <w:rsid w:val="002E38F8"/>
    <w:rsid w:val="002F0768"/>
    <w:rsid w:val="002F5728"/>
    <w:rsid w:val="002F655E"/>
    <w:rsid w:val="003019E9"/>
    <w:rsid w:val="00315E56"/>
    <w:rsid w:val="00323005"/>
    <w:rsid w:val="0033265B"/>
    <w:rsid w:val="00345CE6"/>
    <w:rsid w:val="003542EB"/>
    <w:rsid w:val="0036176C"/>
    <w:rsid w:val="003635F3"/>
    <w:rsid w:val="003650DB"/>
    <w:rsid w:val="00387A6C"/>
    <w:rsid w:val="00396714"/>
    <w:rsid w:val="003B5BCF"/>
    <w:rsid w:val="003F1409"/>
    <w:rsid w:val="004104C1"/>
    <w:rsid w:val="00411310"/>
    <w:rsid w:val="004457E9"/>
    <w:rsid w:val="00450315"/>
    <w:rsid w:val="00455BDE"/>
    <w:rsid w:val="00457BE3"/>
    <w:rsid w:val="004834CE"/>
    <w:rsid w:val="00490EEE"/>
    <w:rsid w:val="004A0CEE"/>
    <w:rsid w:val="004A1D22"/>
    <w:rsid w:val="004B0536"/>
    <w:rsid w:val="004B0731"/>
    <w:rsid w:val="004B21CF"/>
    <w:rsid w:val="004D27C0"/>
    <w:rsid w:val="004D60BE"/>
    <w:rsid w:val="004E4774"/>
    <w:rsid w:val="004F3FC8"/>
    <w:rsid w:val="004F4B7E"/>
    <w:rsid w:val="0051324C"/>
    <w:rsid w:val="00531978"/>
    <w:rsid w:val="0053456D"/>
    <w:rsid w:val="00547147"/>
    <w:rsid w:val="005619AA"/>
    <w:rsid w:val="00567285"/>
    <w:rsid w:val="00583CBB"/>
    <w:rsid w:val="005B2AD1"/>
    <w:rsid w:val="005D1035"/>
    <w:rsid w:val="005D1706"/>
    <w:rsid w:val="005E21E7"/>
    <w:rsid w:val="005E7C05"/>
    <w:rsid w:val="005F4AE9"/>
    <w:rsid w:val="00600846"/>
    <w:rsid w:val="006040DA"/>
    <w:rsid w:val="00654FB7"/>
    <w:rsid w:val="00694142"/>
    <w:rsid w:val="006A21B6"/>
    <w:rsid w:val="006B1F80"/>
    <w:rsid w:val="006B4D67"/>
    <w:rsid w:val="006B5FDA"/>
    <w:rsid w:val="006C195D"/>
    <w:rsid w:val="006C3B4E"/>
    <w:rsid w:val="006C6F3C"/>
    <w:rsid w:val="006F21D0"/>
    <w:rsid w:val="006F491E"/>
    <w:rsid w:val="006F7E86"/>
    <w:rsid w:val="00705931"/>
    <w:rsid w:val="00725AE5"/>
    <w:rsid w:val="00732E16"/>
    <w:rsid w:val="00737AB8"/>
    <w:rsid w:val="00752B58"/>
    <w:rsid w:val="00754861"/>
    <w:rsid w:val="00760612"/>
    <w:rsid w:val="0076784A"/>
    <w:rsid w:val="00767AFE"/>
    <w:rsid w:val="00781A06"/>
    <w:rsid w:val="00786E88"/>
    <w:rsid w:val="00793EDF"/>
    <w:rsid w:val="007B70A1"/>
    <w:rsid w:val="007C5056"/>
    <w:rsid w:val="007E7764"/>
    <w:rsid w:val="007F4A2D"/>
    <w:rsid w:val="008225AF"/>
    <w:rsid w:val="0082722A"/>
    <w:rsid w:val="00844ACA"/>
    <w:rsid w:val="008B10E3"/>
    <w:rsid w:val="008B5864"/>
    <w:rsid w:val="008B596C"/>
    <w:rsid w:val="00915D51"/>
    <w:rsid w:val="009276CA"/>
    <w:rsid w:val="00942867"/>
    <w:rsid w:val="00951124"/>
    <w:rsid w:val="009646FD"/>
    <w:rsid w:val="00964CE4"/>
    <w:rsid w:val="00974267"/>
    <w:rsid w:val="009A1B6B"/>
    <w:rsid w:val="009A28A8"/>
    <w:rsid w:val="009B56E4"/>
    <w:rsid w:val="009C62B9"/>
    <w:rsid w:val="009F1F71"/>
    <w:rsid w:val="009F7C2E"/>
    <w:rsid w:val="00A00E76"/>
    <w:rsid w:val="00A55503"/>
    <w:rsid w:val="00A63FD0"/>
    <w:rsid w:val="00A662C6"/>
    <w:rsid w:val="00A662F7"/>
    <w:rsid w:val="00A86056"/>
    <w:rsid w:val="00A97DC1"/>
    <w:rsid w:val="00AA78A9"/>
    <w:rsid w:val="00AC3E10"/>
    <w:rsid w:val="00AD616D"/>
    <w:rsid w:val="00AF1524"/>
    <w:rsid w:val="00AF43F6"/>
    <w:rsid w:val="00B17B94"/>
    <w:rsid w:val="00B276B9"/>
    <w:rsid w:val="00B56C0E"/>
    <w:rsid w:val="00B627B9"/>
    <w:rsid w:val="00B642D1"/>
    <w:rsid w:val="00B93CE1"/>
    <w:rsid w:val="00B9744E"/>
    <w:rsid w:val="00BA6D71"/>
    <w:rsid w:val="00BB3765"/>
    <w:rsid w:val="00BB569E"/>
    <w:rsid w:val="00BC146E"/>
    <w:rsid w:val="00BE5D02"/>
    <w:rsid w:val="00C015C5"/>
    <w:rsid w:val="00C2389B"/>
    <w:rsid w:val="00C310F7"/>
    <w:rsid w:val="00C347C9"/>
    <w:rsid w:val="00C476F4"/>
    <w:rsid w:val="00C55E84"/>
    <w:rsid w:val="00C64796"/>
    <w:rsid w:val="00C92EAA"/>
    <w:rsid w:val="00CA2E27"/>
    <w:rsid w:val="00CE5298"/>
    <w:rsid w:val="00CE7740"/>
    <w:rsid w:val="00D32A73"/>
    <w:rsid w:val="00D63403"/>
    <w:rsid w:val="00D64EDA"/>
    <w:rsid w:val="00D8060D"/>
    <w:rsid w:val="00D833C6"/>
    <w:rsid w:val="00DC2FF6"/>
    <w:rsid w:val="00DD148E"/>
    <w:rsid w:val="00DE3044"/>
    <w:rsid w:val="00DE3AA8"/>
    <w:rsid w:val="00DF2551"/>
    <w:rsid w:val="00E243D2"/>
    <w:rsid w:val="00E26CB1"/>
    <w:rsid w:val="00E273D2"/>
    <w:rsid w:val="00E51FBF"/>
    <w:rsid w:val="00E54997"/>
    <w:rsid w:val="00E8790F"/>
    <w:rsid w:val="00E9177A"/>
    <w:rsid w:val="00EA2F97"/>
    <w:rsid w:val="00EB05E4"/>
    <w:rsid w:val="00EB6E44"/>
    <w:rsid w:val="00EC1899"/>
    <w:rsid w:val="00EC2F3A"/>
    <w:rsid w:val="00EC4D45"/>
    <w:rsid w:val="00ED34B6"/>
    <w:rsid w:val="00EE0225"/>
    <w:rsid w:val="00EE553B"/>
    <w:rsid w:val="00EE6D99"/>
    <w:rsid w:val="00EF4E09"/>
    <w:rsid w:val="00F12076"/>
    <w:rsid w:val="00F233FF"/>
    <w:rsid w:val="00F360EF"/>
    <w:rsid w:val="00F3752A"/>
    <w:rsid w:val="00F42797"/>
    <w:rsid w:val="00F63B0F"/>
    <w:rsid w:val="00F7056C"/>
    <w:rsid w:val="00F7281C"/>
    <w:rsid w:val="00F7770F"/>
    <w:rsid w:val="00F864A5"/>
    <w:rsid w:val="00F96D0B"/>
    <w:rsid w:val="00FA1CD3"/>
    <w:rsid w:val="00FE2D80"/>
    <w:rsid w:val="00FE7E62"/>
    <w:rsid w:val="22397CEF"/>
    <w:rsid w:val="25A6B5EB"/>
    <w:rsid w:val="3FEF1EEC"/>
    <w:rsid w:val="4D622E8F"/>
    <w:rsid w:val="72740C45"/>
    <w:rsid w:val="7E95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A3C6B71"/>
  <w15:chartTrackingRefBased/>
  <w15:docId w15:val="{C8101B03-AEA0-4566-8DFB-D1798334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2867"/>
    <w:pPr>
      <w:spacing w:after="240"/>
    </w:pPr>
    <w:rPr>
      <w:rFonts w:ascii="Segoe UI" w:hAnsi="Segoe UI"/>
      <w:color w:val="484848" w:themeColor="accent5" w:themeShade="80"/>
    </w:rPr>
  </w:style>
  <w:style w:type="paragraph" w:styleId="Heading1">
    <w:name w:val="heading 1"/>
    <w:next w:val="Normal"/>
    <w:link w:val="Heading1Char"/>
    <w:uiPriority w:val="9"/>
    <w:qFormat/>
    <w:rsid w:val="00490EEE"/>
    <w:pPr>
      <w:spacing w:after="1080"/>
      <w:outlineLvl w:val="0"/>
    </w:pPr>
    <w:rPr>
      <w:rFonts w:ascii="Segoe UI Semibold" w:hAnsi="Segoe UI Semibold" w:cs="Segoe UI Semibold" w:eastAsiaTheme="majorEastAsia"/>
      <w:b/>
      <w:bCs/>
      <w:color w:val="0076D6" w:themeColor="accent2"/>
      <w:sz w:val="40"/>
      <w:szCs w:val="40"/>
    </w:rPr>
  </w:style>
  <w:style w:type="paragraph" w:styleId="Heading2">
    <w:name w:val="heading 2"/>
    <w:next w:val="Normal"/>
    <w:link w:val="Heading2Char"/>
    <w:uiPriority w:val="9"/>
    <w:unhideWhenUsed/>
    <w:qFormat/>
    <w:rsid w:val="00F3752A"/>
    <w:pPr>
      <w:spacing w:before="360" w:after="80"/>
      <w:outlineLvl w:val="1"/>
    </w:pPr>
    <w:rPr>
      <w:rFonts w:ascii="Segoe UI" w:hAnsi="Segoe UI" w:cs="Segoe UI"/>
      <w:color w:val="0076D6" w:themeColor="accent2"/>
      <w:sz w:val="32"/>
      <w:szCs w:val="32"/>
    </w:rPr>
  </w:style>
  <w:style w:type="paragraph" w:styleId="Heading3">
    <w:name w:val="heading 3"/>
    <w:next w:val="Normal"/>
    <w:link w:val="Heading3Char"/>
    <w:uiPriority w:val="9"/>
    <w:unhideWhenUsed/>
    <w:qFormat/>
    <w:rsid w:val="004B21CF"/>
    <w:pPr>
      <w:spacing w:after="80"/>
      <w:outlineLvl w:val="2"/>
    </w:pPr>
    <w:rPr>
      <w:rFonts w:ascii="Segoe UI" w:hAnsi="Segoe UI" w:cs="Segoe UI" w:eastAsiaTheme="majorEastAsia"/>
      <w:bCs/>
      <w:iCs/>
      <w:color w:val="112F4E" w:themeColor="text1"/>
      <w:sz w:val="28"/>
    </w:rPr>
  </w:style>
  <w:style w:type="paragraph" w:styleId="Heading4">
    <w:name w:val="heading 4"/>
    <w:next w:val="Normal"/>
    <w:link w:val="Heading4Char"/>
    <w:uiPriority w:val="9"/>
    <w:unhideWhenUsed/>
    <w:qFormat/>
    <w:rsid w:val="004B21CF"/>
    <w:pPr>
      <w:spacing w:before="40"/>
      <w:outlineLvl w:val="3"/>
    </w:pPr>
    <w:rPr>
      <w:rFonts w:ascii="Segoe UI" w:hAnsi="Segoe UI" w:cs="Segoe UI"/>
      <w:i/>
      <w:color w:val="112F4E" w:themeColor="text2"/>
      <w:sz w:val="28"/>
      <w:szCs w:val="28"/>
    </w:rPr>
  </w:style>
  <w:style w:type="paragraph" w:styleId="Heading5">
    <w:name w:val="heading 5"/>
    <w:next w:val="Normal"/>
    <w:link w:val="Heading5Char"/>
    <w:uiPriority w:val="9"/>
    <w:unhideWhenUsed/>
    <w:qFormat/>
    <w:rsid w:val="005D1035"/>
    <w:pPr>
      <w:spacing w:before="40"/>
      <w:outlineLvl w:val="4"/>
    </w:pPr>
    <w:rPr>
      <w:rFonts w:ascii="Segoe UI" w:hAnsi="Segoe UI" w:cs="Segoe UI" w:eastAsiaTheme="majorEastAsia"/>
      <w:color w:val="112F4E" w:themeColor="text2"/>
    </w:rPr>
  </w:style>
  <w:style w:type="paragraph" w:styleId="Heading6">
    <w:name w:val="heading 6"/>
    <w:next w:val="Normal"/>
    <w:link w:val="Heading6Char"/>
    <w:uiPriority w:val="9"/>
    <w:unhideWhenUsed/>
    <w:rsid w:val="002A6B00"/>
    <w:pPr>
      <w:keepNext/>
      <w:keepLines/>
      <w:spacing w:before="40"/>
      <w:outlineLvl w:val="5"/>
    </w:pPr>
    <w:rPr>
      <w:rFonts w:ascii="Segoe UI" w:hAnsi="Segoe UI" w:cs="Segoe UI" w:eastAsiaTheme="majorEastAsia"/>
      <w:i/>
      <w:color w:val="484848" w:themeColor="accent5" w:themeShade="80"/>
    </w:rPr>
  </w:style>
  <w:style w:type="paragraph" w:styleId="Heading7">
    <w:name w:val="heading 7"/>
    <w:next w:val="Normal"/>
    <w:link w:val="Heading7Char"/>
    <w:uiPriority w:val="9"/>
    <w:unhideWhenUsed/>
    <w:qFormat/>
    <w:rsid w:val="00A00E76"/>
    <w:pPr>
      <w:outlineLvl w:val="6"/>
    </w:pPr>
    <w:rPr>
      <w:rFonts w:asciiTheme="majorHAnsi" w:hAnsiTheme="majorHAnsi" w:eastAsiaTheme="majorEastAsia" w:cstheme="majorBidi"/>
      <w:color w:val="1C4E81" w:themeColor="text1" w:themeTint="D8"/>
      <w:sz w:val="21"/>
      <w:szCs w:val="21"/>
    </w:rPr>
  </w:style>
  <w:style w:type="paragraph" w:styleId="Heading8">
    <w:name w:val="heading 8"/>
    <w:basedOn w:val="Normal"/>
    <w:next w:val="Normal"/>
    <w:link w:val="Heading8Char"/>
    <w:uiPriority w:val="9"/>
    <w:unhideWhenUsed/>
    <w:qFormat/>
    <w:rsid w:val="00450315"/>
    <w:pPr>
      <w:keepNext/>
      <w:keepLines/>
      <w:spacing w:before="40" w:after="0"/>
      <w:outlineLvl w:val="7"/>
    </w:pPr>
    <w:rPr>
      <w:rFonts w:asciiTheme="majorHAnsi" w:hAnsiTheme="majorHAnsi" w:eastAsiaTheme="majorEastAsia" w:cstheme="majorBidi"/>
      <w:color w:val="1C4E81" w:themeColor="text1" w:themeTint="D8"/>
      <w:sz w:val="21"/>
      <w:szCs w:val="21"/>
    </w:rPr>
  </w:style>
  <w:style w:type="paragraph" w:styleId="Heading9">
    <w:name w:val="heading 9"/>
    <w:basedOn w:val="Normal"/>
    <w:next w:val="Normal"/>
    <w:link w:val="Heading9Char"/>
    <w:uiPriority w:val="9"/>
    <w:unhideWhenUsed/>
    <w:rsid w:val="00450315"/>
    <w:pPr>
      <w:keepNext/>
      <w:keepLines/>
      <w:spacing w:before="40" w:after="0"/>
      <w:outlineLvl w:val="8"/>
    </w:pPr>
    <w:rPr>
      <w:rFonts w:asciiTheme="majorHAnsi" w:hAnsiTheme="majorHAnsi" w:eastAsiaTheme="majorEastAsia" w:cstheme="majorBidi"/>
      <w:i/>
      <w:iCs/>
      <w:color w:val="1C4E81"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OITTable" w:customStyle="1">
    <w:name w:val="OI&amp;T Table"/>
    <w:basedOn w:val="GridTable4-Accent1"/>
    <w:uiPriority w:val="99"/>
    <w:rsid w:val="004E4774"/>
    <w:rPr>
      <w:rFonts w:ascii="Segoe UI" w:hAnsi="Segoe UI"/>
      <w:sz w:val="22"/>
      <w:szCs w:val="20"/>
      <w:lang w:eastAsia="zh-TW"/>
    </w:rPr>
    <w:tblPr>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single" w:color="112F4E" w:themeColor="accent1" w:sz="4" w:space="0"/>
          <w:left w:val="single" w:color="112F4E" w:themeColor="accent1" w:sz="4" w:space="0"/>
          <w:bottom w:val="single" w:color="112F4E" w:themeColor="accent1" w:sz="4" w:space="0"/>
          <w:right w:val="single" w:color="112F4E" w:themeColor="accent1" w:sz="4" w:space="0"/>
          <w:insideH w:val="nil"/>
          <w:insideV w:val="nil"/>
        </w:tcBorders>
        <w:shd w:val="clear" w:color="auto" w:fill="0076D6" w:themeFill="accent2"/>
      </w:tcPr>
    </w:tblStylePr>
    <w:tblStylePr w:type="lastRow">
      <w:rPr>
        <w:b w:val="0"/>
        <w:bCs/>
      </w:rPr>
      <w:tblPr/>
      <w:tcPr>
        <w:tcBorders>
          <w:top w:val="double" w:color="112F4E" w:themeColor="accent1" w:sz="4" w:space="0"/>
        </w:tcBorders>
      </w:tcPr>
    </w:tblStylePr>
    <w:tblStylePr w:type="firstCol">
      <w:rPr>
        <w:b w:val="0"/>
        <w:bCs/>
      </w:rPr>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auto"/>
      </w:tcPr>
    </w:tblStylePr>
    <w:tblStylePr w:type="lastCol">
      <w:rPr>
        <w:b w:val="0"/>
        <w:bCs/>
      </w:rPr>
    </w:tblStylePr>
    <w:tblStylePr w:type="band1Vert">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DCE4EF"/>
      </w:tcPr>
    </w:tblStylePr>
    <w:tblStylePr w:type="band2Vert">
      <w:tblPr/>
      <w:tcPr>
        <w:tcBorders>
          <w:top w:val="single" w:color="8BA6CA" w:sz="4" w:space="0"/>
          <w:left w:val="single" w:color="8BA6CA" w:sz="4" w:space="0"/>
          <w:bottom w:val="single" w:color="8BA6CA" w:sz="4" w:space="0"/>
          <w:right w:val="single" w:color="8BA6CA" w:sz="4" w:space="0"/>
          <w:insideH w:val="single" w:color="8BA6CA" w:sz="4" w:space="0"/>
          <w:insideV w:val="single" w:color="8BA6CA" w:sz="4" w:space="0"/>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BAD4F0" w:themeFill="accent1" w:themeFillTint="33"/>
      </w:tcPr>
    </w:tblStylePr>
  </w:style>
  <w:style w:type="table" w:styleId="GridTable4-Accent1">
    <w:name w:val="Grid Table 4 Accent 1"/>
    <w:basedOn w:val="TableNormal"/>
    <w:uiPriority w:val="49"/>
    <w:rsid w:val="00BC146E"/>
    <w:tblPr>
      <w:tblStyleRowBandSize w:val="1"/>
      <w:tblStyleColBandSize w:val="1"/>
      <w:tblBorders>
        <w:top w:val="single" w:color="3280D2" w:themeColor="accent1" w:themeTint="99" w:sz="4" w:space="0"/>
        <w:left w:val="single" w:color="3280D2" w:themeColor="accent1" w:themeTint="99" w:sz="4" w:space="0"/>
        <w:bottom w:val="single" w:color="3280D2" w:themeColor="accent1" w:themeTint="99" w:sz="4" w:space="0"/>
        <w:right w:val="single" w:color="3280D2" w:themeColor="accent1" w:themeTint="99" w:sz="4" w:space="0"/>
        <w:insideH w:val="single" w:color="3280D2" w:themeColor="accent1" w:themeTint="99" w:sz="4" w:space="0"/>
        <w:insideV w:val="single" w:color="3280D2" w:themeColor="accent1" w:themeTint="99" w:sz="4" w:space="0"/>
      </w:tblBorders>
    </w:tblPr>
    <w:tblStylePr w:type="firstRow">
      <w:rPr>
        <w:b/>
        <w:bCs/>
        <w:color w:val="FFFFFF" w:themeColor="background1"/>
      </w:rPr>
      <w:tblPr/>
      <w:tcPr>
        <w:tcBorders>
          <w:top w:val="single" w:color="112F4E" w:themeColor="accent1" w:sz="4" w:space="0"/>
          <w:left w:val="single" w:color="112F4E" w:themeColor="accent1" w:sz="4" w:space="0"/>
          <w:bottom w:val="single" w:color="112F4E" w:themeColor="accent1" w:sz="4" w:space="0"/>
          <w:right w:val="single" w:color="112F4E" w:themeColor="accent1" w:sz="4" w:space="0"/>
          <w:insideH w:val="nil"/>
          <w:insideV w:val="nil"/>
        </w:tcBorders>
        <w:shd w:val="clear" w:color="auto" w:fill="112F4E" w:themeFill="accent1"/>
      </w:tcPr>
    </w:tblStylePr>
    <w:tblStylePr w:type="lastRow">
      <w:rPr>
        <w:b/>
        <w:bCs/>
      </w:rPr>
      <w:tblPr/>
      <w:tcPr>
        <w:tcBorders>
          <w:top w:val="double" w:color="112F4E" w:themeColor="accent1" w:sz="4" w:space="0"/>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styleId="OITStyle" w:customStyle="1">
    <w:name w:val="OI&amp;T Style"/>
    <w:qFormat/>
    <w:rsid w:val="00D32A73"/>
    <w:rPr>
      <w:rFonts w:ascii="Segoe UI" w:hAnsi="Segoe UI" w:cs="Segoe UI" w:eastAsiaTheme="majorEastAsia"/>
      <w:color w:val="112F4E" w:themeColor="accent1"/>
      <w:spacing w:val="-10"/>
      <w:kern w:val="28"/>
      <w:sz w:val="30"/>
      <w:szCs w:val="36"/>
    </w:rPr>
  </w:style>
  <w:style w:type="character" w:styleId="Heading1Char" w:customStyle="1">
    <w:name w:val="Heading 1 Char"/>
    <w:basedOn w:val="DefaultParagraphFont"/>
    <w:link w:val="Heading1"/>
    <w:uiPriority w:val="9"/>
    <w:rsid w:val="00490EEE"/>
    <w:rPr>
      <w:rFonts w:ascii="Segoe UI Semibold" w:hAnsi="Segoe UI Semibold" w:cs="Segoe UI Semibold" w:eastAsiaTheme="majorEastAsia"/>
      <w:b/>
      <w:bCs/>
      <w:color w:val="0076D6" w:themeColor="accent2"/>
      <w:sz w:val="40"/>
      <w:szCs w:val="40"/>
    </w:rPr>
  </w:style>
  <w:style w:type="paragraph" w:styleId="Subtitle">
    <w:name w:val="Subtitle"/>
    <w:basedOn w:val="Normal"/>
    <w:next w:val="Normal"/>
    <w:link w:val="SubtitleChar"/>
    <w:uiPriority w:val="11"/>
    <w:qFormat/>
    <w:rsid w:val="004D27C0"/>
    <w:pPr>
      <w:numPr>
        <w:ilvl w:val="1"/>
      </w:numPr>
      <w:spacing w:before="80" w:after="160"/>
    </w:pPr>
    <w:rPr>
      <w:rFonts w:cs="Segoe UI" w:eastAsiaTheme="minorEastAsia"/>
      <w:i/>
      <w:iCs/>
      <w:color w:val="112F4E" w:themeColor="text2"/>
      <w:spacing w:val="15"/>
      <w:sz w:val="40"/>
      <w:szCs w:val="36"/>
    </w:rPr>
  </w:style>
  <w:style w:type="character" w:styleId="SubtitleChar" w:customStyle="1">
    <w:name w:val="Subtitle Char"/>
    <w:basedOn w:val="DefaultParagraphFont"/>
    <w:link w:val="Subtitle"/>
    <w:uiPriority w:val="11"/>
    <w:rsid w:val="004D27C0"/>
    <w:rPr>
      <w:rFonts w:ascii="Segoe UI" w:hAnsi="Segoe UI" w:cs="Segoe UI" w:eastAsiaTheme="minorEastAsia"/>
      <w:i/>
      <w:iCs/>
      <w:color w:val="112F4E" w:themeColor="text2"/>
      <w:spacing w:val="15"/>
      <w:sz w:val="40"/>
      <w:szCs w:val="36"/>
    </w:rPr>
  </w:style>
  <w:style w:type="paragraph" w:styleId="Details" w:customStyle="1">
    <w:name w:val="Details"/>
    <w:qFormat/>
    <w:rsid w:val="002F5728"/>
    <w:pPr>
      <w:spacing w:before="960" w:after="240"/>
    </w:pPr>
    <w:rPr>
      <w:rFonts w:ascii="Segoe UI" w:hAnsi="Segoe UI" w:cs="Segoe UI" w:eastAsiaTheme="minorEastAsia"/>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styleId="ForInternalUseOnly" w:customStyle="1">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rPr>
  </w:style>
  <w:style w:type="character" w:styleId="Heading2Char" w:customStyle="1">
    <w:name w:val="Heading 2 Char"/>
    <w:basedOn w:val="DefaultParagraphFont"/>
    <w:link w:val="Heading2"/>
    <w:uiPriority w:val="9"/>
    <w:rsid w:val="00F3752A"/>
    <w:rPr>
      <w:rFonts w:ascii="Segoe UI" w:hAnsi="Segoe UI" w:cs="Segoe UI"/>
      <w:color w:val="0076D6" w:themeColor="accent2"/>
      <w:sz w:val="32"/>
      <w:szCs w:val="32"/>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E8790F"/>
    <w:pPr>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styleId="Heading3Char" w:customStyle="1">
    <w:name w:val="Heading 3 Char"/>
    <w:basedOn w:val="DefaultParagraphFont"/>
    <w:link w:val="Heading3"/>
    <w:uiPriority w:val="9"/>
    <w:rsid w:val="004B21CF"/>
    <w:rPr>
      <w:rFonts w:ascii="Segoe UI" w:hAnsi="Segoe UI" w:cs="Segoe UI" w:eastAsiaTheme="majorEastAsia"/>
      <w:bCs/>
      <w:iCs/>
      <w:color w:val="112F4E" w:themeColor="text1"/>
      <w:sz w:val="28"/>
    </w:rPr>
  </w:style>
  <w:style w:type="character" w:styleId="Heading4Char" w:customStyle="1">
    <w:name w:val="Heading 4 Char"/>
    <w:basedOn w:val="DefaultParagraphFont"/>
    <w:link w:val="Heading4"/>
    <w:uiPriority w:val="9"/>
    <w:rsid w:val="004B21CF"/>
    <w:rPr>
      <w:rFonts w:ascii="Segoe UI" w:hAnsi="Segoe UI" w:cs="Segoe UI"/>
      <w:i/>
      <w:color w:val="112F4E" w:themeColor="text2"/>
      <w:sz w:val="28"/>
      <w:szCs w:val="28"/>
    </w:rPr>
  </w:style>
  <w:style w:type="character" w:styleId="Heading5Char" w:customStyle="1">
    <w:name w:val="Heading 5 Char"/>
    <w:basedOn w:val="DefaultParagraphFont"/>
    <w:link w:val="Heading5"/>
    <w:uiPriority w:val="9"/>
    <w:rsid w:val="005D1035"/>
    <w:rPr>
      <w:rFonts w:ascii="Segoe UI" w:hAnsi="Segoe UI" w:cs="Segoe UI" w:eastAsiaTheme="majorEastAsia"/>
      <w:color w:val="112F4E" w:themeColor="text2"/>
    </w:rPr>
  </w:style>
  <w:style w:type="paragraph" w:styleId="ListParagraph">
    <w:name w:val="List Paragraph"/>
    <w:basedOn w:val="Normal"/>
    <w:uiPriority w:val="1"/>
    <w:qFormat/>
    <w:rsid w:val="00E8790F"/>
    <w:pPr>
      <w:numPr>
        <w:numId w:val="1"/>
      </w:numPr>
      <w:spacing w:after="0"/>
      <w:contextualSpacing/>
    </w:pPr>
  </w:style>
  <w:style w:type="paragraph" w:styleId="ListNumber">
    <w:name w:val="List Number"/>
    <w:basedOn w:val="Normal"/>
    <w:uiPriority w:val="99"/>
    <w:unhideWhenUsed/>
    <w:rsid w:val="00E8790F"/>
    <w:pPr>
      <w:numPr>
        <w:numId w:val="2"/>
      </w:numPr>
      <w:spacing w:after="0"/>
      <w:contextualSpacing/>
    </w:pPr>
  </w:style>
  <w:style w:type="paragraph" w:styleId="TableHeading" w:customStyle="1">
    <w:name w:val="Table Heading"/>
    <w:basedOn w:val="Normal"/>
    <w:qFormat/>
    <w:rsid w:val="00B627B9"/>
    <w:pPr>
      <w:spacing w:before="120" w:after="120"/>
    </w:pPr>
    <w:rPr>
      <w:rFonts w:cs="Segoe UI"/>
      <w:color w:val="FFFFFF" w:themeColor="background1"/>
      <w:szCs w:val="20"/>
      <w:lang w:eastAsia="zh-TW"/>
    </w:rPr>
  </w:style>
  <w:style w:type="paragraph" w:styleId="TableCell" w:customStyle="1">
    <w:name w:val="Table Cell"/>
    <w:basedOn w:val="Normal"/>
    <w:qFormat/>
    <w:rsid w:val="00E8790F"/>
    <w:pPr>
      <w:spacing w:after="0"/>
    </w:pPr>
    <w:rPr>
      <w:bCs/>
      <w:sz w:val="22"/>
      <w:szCs w:val="20"/>
    </w:rPr>
  </w:style>
  <w:style w:type="paragraph" w:styleId="Caption">
    <w:name w:val="caption"/>
    <w:basedOn w:val="Normal"/>
    <w:next w:val="Normal"/>
    <w:uiPriority w:val="35"/>
    <w:unhideWhenUsed/>
    <w:qFormat/>
    <w:rsid w:val="00CE7740"/>
    <w:pPr>
      <w:spacing w:before="360" w:after="300"/>
    </w:pPr>
    <w:rPr>
      <w:iCs/>
      <w:color w:val="5B616B"/>
      <w:sz w:val="21"/>
      <w:szCs w:val="18"/>
    </w:rPr>
  </w:style>
  <w:style w:type="paragraph" w:styleId="ListNumberLevel2" w:customStyle="1">
    <w:name w:val="List Number Level 2"/>
    <w:basedOn w:val="ListNumber"/>
    <w:qFormat/>
    <w:rsid w:val="00E8790F"/>
    <w:pPr>
      <w:numPr>
        <w:ilvl w:val="1"/>
        <w:numId w:val="3"/>
      </w:numPr>
      <w:ind w:left="548" w:hanging="274"/>
    </w:pPr>
    <w:rPr>
      <w:color w:val="212121"/>
    </w:rPr>
  </w:style>
  <w:style w:type="paragraph" w:styleId="ListParagraphLevel2" w:customStyle="1">
    <w:name w:val="List Paragraph Level 2"/>
    <w:basedOn w:val="ListParagraph"/>
    <w:rsid w:val="00E8790F"/>
    <w:pPr>
      <w:numPr>
        <w:ilvl w:val="1"/>
      </w:numPr>
    </w:pPr>
  </w:style>
  <w:style w:type="paragraph" w:styleId="ListParagraphLevel3" w:customStyle="1">
    <w:name w:val="List Paragraph Level 3"/>
    <w:basedOn w:val="Normal"/>
    <w:rsid w:val="00E8790F"/>
    <w:pPr>
      <w:numPr>
        <w:ilvl w:val="2"/>
        <w:numId w:val="4"/>
      </w:numPr>
      <w:spacing w:after="0"/>
    </w:pPr>
    <w:rPr>
      <w:color w:val="212121"/>
    </w:rPr>
  </w:style>
  <w:style w:type="paragraph" w:styleId="ListParagraphLevel4" w:customStyle="1">
    <w:name w:val="List Paragraph Level 4"/>
    <w:basedOn w:val="Normal"/>
    <w:rsid w:val="00E8790F"/>
    <w:pPr>
      <w:numPr>
        <w:ilvl w:val="3"/>
        <w:numId w:val="4"/>
      </w:numPr>
      <w:spacing w:after="0"/>
      <w:contextualSpacing/>
    </w:pPr>
    <w:rPr>
      <w:color w:val="212121"/>
    </w:rPr>
  </w:style>
  <w:style w:type="paragraph" w:styleId="ListParagraphLevel5" w:customStyle="1">
    <w:name w:val="List Paragraph Level 5"/>
    <w:basedOn w:val="Normal"/>
    <w:rsid w:val="00E8790F"/>
    <w:pPr>
      <w:numPr>
        <w:ilvl w:val="4"/>
        <w:numId w:val="4"/>
      </w:numPr>
      <w:contextualSpacing/>
    </w:pPr>
    <w:rPr>
      <w:color w:val="212121"/>
    </w:rPr>
  </w:style>
  <w:style w:type="paragraph" w:styleId="ListNumberLevel3" w:customStyle="1">
    <w:name w:val="List Number Level 3"/>
    <w:basedOn w:val="ListNumberLevel2"/>
    <w:qFormat/>
    <w:rsid w:val="00E8790F"/>
    <w:pPr>
      <w:numPr>
        <w:ilvl w:val="2"/>
      </w:numPr>
    </w:pPr>
  </w:style>
  <w:style w:type="paragraph" w:styleId="UnnumberedSubheading" w:customStyle="1">
    <w:name w:val="Unnumbered Subheading"/>
    <w:basedOn w:val="Normal"/>
    <w:qFormat/>
    <w:rsid w:val="00531978"/>
    <w:pPr>
      <w:spacing w:after="80"/>
    </w:pPr>
    <w:rPr>
      <w:rFonts w:cs="Segoe UI"/>
      <w:b/>
      <w:sz w:val="28"/>
      <w:szCs w:val="28"/>
    </w:rPr>
  </w:style>
  <w:style w:type="paragraph" w:styleId="NoteStyle1" w:customStyle="1">
    <w:name w:val="Note Style 1"/>
    <w:qFormat/>
    <w:rsid w:val="00E8790F"/>
    <w:pPr>
      <w:spacing w:before="180" w:after="180"/>
      <w:ind w:left="274"/>
    </w:pPr>
    <w:rPr>
      <w:i/>
    </w:rPr>
  </w:style>
  <w:style w:type="paragraph" w:styleId="NoteStyle2" w:customStyle="1">
    <w:name w:val="Note Style 2"/>
    <w:basedOn w:val="NoteStyle1"/>
    <w:qFormat/>
    <w:rsid w:val="00E8790F"/>
    <w:pPr>
      <w:numPr>
        <w:numId w:val="5"/>
      </w:numPr>
    </w:pPr>
  </w:style>
  <w:style w:type="paragraph" w:styleId="Header">
    <w:name w:val="header"/>
    <w:basedOn w:val="Normal"/>
    <w:link w:val="HeaderChar"/>
    <w:uiPriority w:val="99"/>
    <w:unhideWhenUsed/>
    <w:rsid w:val="00E51FBF"/>
    <w:pPr>
      <w:tabs>
        <w:tab w:val="center" w:pos="4680"/>
        <w:tab w:val="right" w:pos="9360"/>
      </w:tabs>
      <w:spacing w:after="0"/>
      <w:jc w:val="right"/>
    </w:pPr>
    <w:rPr>
      <w:rFonts w:cs="Times New Roman (Body CS)"/>
      <w:caps/>
      <w:color w:val="5B616B"/>
    </w:rPr>
  </w:style>
  <w:style w:type="character" w:styleId="HeaderChar" w:customStyle="1">
    <w:name w:val="Header Char"/>
    <w:basedOn w:val="DefaultParagraphFont"/>
    <w:link w:val="Header"/>
    <w:uiPriority w:val="99"/>
    <w:rsid w:val="00E51FBF"/>
    <w:rPr>
      <w:rFonts w:cs="Times New Roman (Body CS)"/>
      <w:caps/>
      <w:color w:val="5B616B"/>
    </w:rPr>
  </w:style>
  <w:style w:type="paragraph" w:styleId="Footer">
    <w:name w:val="footer"/>
    <w:basedOn w:val="Normal"/>
    <w:link w:val="FooterChar"/>
    <w:uiPriority w:val="99"/>
    <w:unhideWhenUsed/>
    <w:rsid w:val="004B0731"/>
    <w:pPr>
      <w:tabs>
        <w:tab w:val="center" w:pos="4680"/>
        <w:tab w:val="right" w:pos="9360"/>
      </w:tabs>
      <w:spacing w:after="0"/>
    </w:pPr>
    <w:rPr>
      <w:rFonts w:cs="Times New Roman (Body CS)"/>
      <w:caps/>
      <w:color w:val="5B616B"/>
    </w:rPr>
  </w:style>
  <w:style w:type="character" w:styleId="FooterChar" w:customStyle="1">
    <w:name w:val="Footer Char"/>
    <w:basedOn w:val="DefaultParagraphFont"/>
    <w:link w:val="Footer"/>
    <w:uiPriority w:val="99"/>
    <w:rsid w:val="004B0731"/>
    <w:rPr>
      <w:rFonts w:cs="Times New Roman (Body CS)"/>
      <w:caps/>
      <w:color w:val="5B616B"/>
    </w:rPr>
  </w:style>
  <w:style w:type="character" w:styleId="Heading6Char" w:customStyle="1">
    <w:name w:val="Heading 6 Char"/>
    <w:basedOn w:val="DefaultParagraphFont"/>
    <w:link w:val="Heading6"/>
    <w:uiPriority w:val="9"/>
    <w:rsid w:val="002A6B00"/>
    <w:rPr>
      <w:rFonts w:ascii="Segoe UI" w:hAnsi="Segoe UI" w:cs="Segoe UI" w:eastAsiaTheme="majorEastAsia"/>
      <w:i/>
      <w:color w:val="484848" w:themeColor="accent5" w:themeShade="80"/>
    </w:rPr>
  </w:style>
  <w:style w:type="character" w:styleId="PageNumber">
    <w:name w:val="page number"/>
    <w:basedOn w:val="DefaultParagraphFont"/>
    <w:uiPriority w:val="99"/>
    <w:semiHidden/>
    <w:unhideWhenUsed/>
    <w:rsid w:val="004B0731"/>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styleId="Heading7Char" w:customStyle="1">
    <w:name w:val="Heading 7 Char"/>
    <w:basedOn w:val="DefaultParagraphFont"/>
    <w:link w:val="Heading7"/>
    <w:uiPriority w:val="9"/>
    <w:rsid w:val="00A00E76"/>
    <w:rPr>
      <w:rFonts w:asciiTheme="majorHAnsi" w:hAnsiTheme="majorHAnsi" w:eastAsiaTheme="majorEastAsia" w:cstheme="majorBidi"/>
      <w:color w:val="1C4E81" w:themeColor="text1" w:themeTint="D8"/>
      <w:sz w:val="21"/>
      <w:szCs w:val="21"/>
    </w:rPr>
  </w:style>
  <w:style w:type="character" w:styleId="Heading8Char" w:customStyle="1">
    <w:name w:val="Heading 8 Char"/>
    <w:basedOn w:val="DefaultParagraphFont"/>
    <w:link w:val="Heading8"/>
    <w:uiPriority w:val="9"/>
    <w:rsid w:val="00450315"/>
    <w:rPr>
      <w:rFonts w:asciiTheme="majorHAnsi" w:hAnsiTheme="majorHAnsi" w:eastAsiaTheme="majorEastAsia" w:cstheme="majorBidi"/>
      <w:color w:val="1C4E81" w:themeColor="text1" w:themeTint="D8"/>
      <w:sz w:val="21"/>
      <w:szCs w:val="21"/>
    </w:rPr>
  </w:style>
  <w:style w:type="character" w:styleId="Heading9Char" w:customStyle="1">
    <w:name w:val="Heading 9 Char"/>
    <w:basedOn w:val="DefaultParagraphFont"/>
    <w:link w:val="Heading9"/>
    <w:uiPriority w:val="9"/>
    <w:rsid w:val="00450315"/>
    <w:rPr>
      <w:rFonts w:asciiTheme="majorHAnsi" w:hAnsiTheme="majorHAnsi" w:eastAsiaTheme="majorEastAsia" w:cstheme="majorBidi"/>
      <w:i/>
      <w:iCs/>
      <w:color w:val="1C4E81" w:themeColor="text1" w:themeTint="D8"/>
      <w:sz w:val="21"/>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hAnsi="Times New Roman" w:cs="Times New Roman" w:eastAsiaTheme="minorEastAsia"/>
    </w:rPr>
  </w:style>
  <w:style w:type="paragraph" w:styleId="PullQuote" w:customStyle="1">
    <w:name w:val="Pull Quote"/>
    <w:basedOn w:val="Normal"/>
    <w:qFormat/>
    <w:rsid w:val="00CE7740"/>
    <w:pPr>
      <w:spacing w:before="360" w:after="200"/>
    </w:pPr>
    <w:rPr>
      <w:rFonts w:cs="Segoe UI"/>
      <w:color w:val="0076D6" w:themeColor="accent2"/>
      <w:sz w:val="28"/>
      <w:szCs w:val="28"/>
    </w:rPr>
  </w:style>
  <w:style w:type="paragraph" w:styleId="IntroText" w:customStyle="1">
    <w:name w:val="Intro Text"/>
    <w:qFormat/>
    <w:rsid w:val="00654FB7"/>
    <w:pPr>
      <w:spacing w:before="240" w:after="360"/>
    </w:pPr>
    <w:rPr>
      <w:rFonts w:ascii="Segoe UI Light" w:hAnsi="Segoe UI Light" w:cs="Segoe UI Light"/>
      <w:color w:val="0076D6" w:themeColor="accent2"/>
      <w:sz w:val="30"/>
      <w:szCs w:val="30"/>
    </w:rPr>
  </w:style>
  <w:style w:type="paragraph" w:styleId="Attribution" w:customStyle="1">
    <w:name w:val="Attribution"/>
    <w:qFormat/>
    <w:rsid w:val="00CE7740"/>
    <w:pPr>
      <w:spacing w:after="360"/>
    </w:pPr>
    <w:rPr>
      <w:rFonts w:ascii="Segoe UI" w:hAnsi="Segoe UI" w:cs="Segoe UI"/>
      <w:b/>
      <w:bCs/>
      <w:color w:val="0076D6" w:themeColor="accent2"/>
      <w:sz w:val="21"/>
      <w:szCs w:val="21"/>
    </w:rPr>
  </w:style>
  <w:style w:type="character" w:styleId="UnresolvedMention">
    <w:name w:val="Unresolved Mention"/>
    <w:basedOn w:val="DefaultParagraphFont"/>
    <w:uiPriority w:val="99"/>
    <w:rsid w:val="002605DF"/>
    <w:rPr>
      <w:color w:val="605E5C"/>
      <w:shd w:val="clear" w:color="auto" w:fill="E1DFDD"/>
    </w:rPr>
  </w:style>
  <w:style w:type="paragraph" w:styleId="CallOut" w:customStyle="1">
    <w:name w:val="Call Out"/>
    <w:basedOn w:val="PullQuote"/>
    <w:qFormat/>
    <w:rsid w:val="00EB6E44"/>
    <w:pPr>
      <w:pBdr>
        <w:top w:val="single" w:color="0076D6" w:themeColor="accent2" w:sz="4" w:space="10"/>
        <w:bottom w:val="single" w:color="0076D6" w:themeColor="accent2" w:sz="4" w:space="10"/>
      </w:pBdr>
      <w:spacing w:before="0" w:after="360"/>
    </w:pPr>
  </w:style>
  <w:style w:type="paragraph" w:styleId="LargePullQuote" w:customStyle="1">
    <w:name w:val="Large Pull Quote"/>
    <w:qFormat/>
    <w:rsid w:val="000B34F9"/>
    <w:rPr>
      <w:rFonts w:ascii="Segoe UI Semibold" w:hAnsi="Segoe UI Semibold" w:cs="Segoe UI Semibold"/>
      <w:b/>
      <w:bCs/>
      <w:color w:val="FFFFFF" w:themeColor="background1"/>
      <w:sz w:val="72"/>
      <w:szCs w:val="72"/>
    </w:rPr>
  </w:style>
  <w:style w:type="paragraph" w:styleId="LargeAttribution" w:customStyle="1">
    <w:name w:val="Large Attribution"/>
    <w:qFormat/>
    <w:rsid w:val="000B34F9"/>
    <w:pPr>
      <w:spacing w:before="480"/>
    </w:pPr>
    <w:rPr>
      <w:rFonts w:ascii="Segoe UI" w:hAnsi="Segoe UI" w:cs="Segoe UI"/>
      <w:b/>
      <w:bCs/>
      <w:color w:val="FFFFFF" w:themeColor="background1"/>
      <w:sz w:val="30"/>
      <w:szCs w:val="30"/>
    </w:rPr>
  </w:style>
  <w:style w:type="paragraph" w:styleId="LargePullQuoteB" w:customStyle="1">
    <w:name w:val="Large Pull Quote B"/>
    <w:basedOn w:val="PullQuote"/>
    <w:qFormat/>
    <w:rsid w:val="00056B23"/>
    <w:rPr>
      <w:rFonts w:ascii="Segoe UI Semibold" w:hAnsi="Segoe UI Semibold" w:cs="Segoe UI Semibold"/>
      <w:b/>
      <w:bCs/>
      <w:sz w:val="72"/>
      <w:szCs w:val="72"/>
    </w:rPr>
  </w:style>
  <w:style w:type="paragraph" w:styleId="LargeAttributionB" w:customStyle="1">
    <w:name w:val="Large Attribution B"/>
    <w:qFormat/>
    <w:rsid w:val="00056B23"/>
    <w:pPr>
      <w:spacing w:before="480"/>
    </w:pPr>
    <w:rPr>
      <w:rFonts w:ascii="Segoe UI" w:hAnsi="Segoe UI" w:cs="Segoe UI"/>
      <w:b/>
      <w:bCs/>
      <w:color w:val="0076D6" w:themeColor="accent2"/>
      <w:sz w:val="30"/>
      <w:szCs w:val="30"/>
    </w:rPr>
  </w:style>
  <w:style w:type="paragraph" w:styleId="paragraph" w:customStyle="1">
    <w:name w:val="paragraph"/>
    <w:basedOn w:val="Normal"/>
    <w:rsid w:val="00DF2551"/>
    <w:pPr>
      <w:spacing w:before="100" w:beforeAutospacing="1" w:after="100" w:afterAutospacing="1"/>
    </w:pPr>
    <w:rPr>
      <w:rFonts w:ascii="Times New Roman" w:hAnsi="Times New Roman" w:eastAsia="Times New Roman" w:cs="Times New Roman"/>
      <w:color w:val="auto"/>
    </w:rPr>
  </w:style>
  <w:style w:type="character" w:styleId="normaltextrun" w:customStyle="1">
    <w:name w:val="normaltextrun"/>
    <w:basedOn w:val="DefaultParagraphFont"/>
    <w:rsid w:val="00DF2551"/>
  </w:style>
  <w:style w:type="character" w:styleId="eop" w:customStyle="1">
    <w:name w:val="eop"/>
    <w:basedOn w:val="DefaultParagraphFont"/>
    <w:rsid w:val="00DF2551"/>
  </w:style>
  <w:style w:type="character" w:styleId="FollowedHyperlink">
    <w:name w:val="FollowedHyperlink"/>
    <w:basedOn w:val="DefaultParagraphFont"/>
    <w:uiPriority w:val="99"/>
    <w:semiHidden/>
    <w:unhideWhenUsed/>
    <w:rsid w:val="00C47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20003910">
      <w:bodyDiv w:val="1"/>
      <w:marLeft w:val="0"/>
      <w:marRight w:val="0"/>
      <w:marTop w:val="0"/>
      <w:marBottom w:val="0"/>
      <w:divBdr>
        <w:top w:val="none" w:sz="0" w:space="0" w:color="auto"/>
        <w:left w:val="none" w:sz="0" w:space="0" w:color="auto"/>
        <w:bottom w:val="none" w:sz="0" w:space="0" w:color="auto"/>
        <w:right w:val="none" w:sz="0" w:space="0" w:color="auto"/>
      </w:divBdr>
      <w:divsChild>
        <w:div w:id="1896504525">
          <w:marLeft w:val="0"/>
          <w:marRight w:val="0"/>
          <w:marTop w:val="0"/>
          <w:marBottom w:val="0"/>
          <w:divBdr>
            <w:top w:val="none" w:sz="0" w:space="0" w:color="auto"/>
            <w:left w:val="none" w:sz="0" w:space="0" w:color="auto"/>
            <w:bottom w:val="none" w:sz="0" w:space="0" w:color="auto"/>
            <w:right w:val="none" w:sz="0" w:space="0" w:color="auto"/>
          </w:divBdr>
          <w:divsChild>
            <w:div w:id="1497845431">
              <w:marLeft w:val="0"/>
              <w:marRight w:val="0"/>
              <w:marTop w:val="0"/>
              <w:marBottom w:val="0"/>
              <w:divBdr>
                <w:top w:val="none" w:sz="0" w:space="0" w:color="auto"/>
                <w:left w:val="none" w:sz="0" w:space="0" w:color="auto"/>
                <w:bottom w:val="none" w:sz="0" w:space="0" w:color="auto"/>
                <w:right w:val="none" w:sz="0" w:space="0" w:color="auto"/>
              </w:divBdr>
            </w:div>
          </w:divsChild>
        </w:div>
        <w:div w:id="188222551">
          <w:marLeft w:val="0"/>
          <w:marRight w:val="0"/>
          <w:marTop w:val="0"/>
          <w:marBottom w:val="0"/>
          <w:divBdr>
            <w:top w:val="none" w:sz="0" w:space="0" w:color="auto"/>
            <w:left w:val="none" w:sz="0" w:space="0" w:color="auto"/>
            <w:bottom w:val="none" w:sz="0" w:space="0" w:color="auto"/>
            <w:right w:val="none" w:sz="0" w:space="0" w:color="auto"/>
          </w:divBdr>
          <w:divsChild>
            <w:div w:id="970786710">
              <w:marLeft w:val="0"/>
              <w:marRight w:val="0"/>
              <w:marTop w:val="0"/>
              <w:marBottom w:val="0"/>
              <w:divBdr>
                <w:top w:val="none" w:sz="0" w:space="0" w:color="auto"/>
                <w:left w:val="none" w:sz="0" w:space="0" w:color="auto"/>
                <w:bottom w:val="none" w:sz="0" w:space="0" w:color="auto"/>
                <w:right w:val="none" w:sz="0" w:space="0" w:color="auto"/>
              </w:divBdr>
            </w:div>
          </w:divsChild>
        </w:div>
        <w:div w:id="331568481">
          <w:marLeft w:val="0"/>
          <w:marRight w:val="0"/>
          <w:marTop w:val="0"/>
          <w:marBottom w:val="0"/>
          <w:divBdr>
            <w:top w:val="none" w:sz="0" w:space="0" w:color="auto"/>
            <w:left w:val="none" w:sz="0" w:space="0" w:color="auto"/>
            <w:bottom w:val="none" w:sz="0" w:space="0" w:color="auto"/>
            <w:right w:val="none" w:sz="0" w:space="0" w:color="auto"/>
          </w:divBdr>
          <w:divsChild>
            <w:div w:id="2122334390">
              <w:marLeft w:val="0"/>
              <w:marRight w:val="0"/>
              <w:marTop w:val="0"/>
              <w:marBottom w:val="0"/>
              <w:divBdr>
                <w:top w:val="none" w:sz="0" w:space="0" w:color="auto"/>
                <w:left w:val="none" w:sz="0" w:space="0" w:color="auto"/>
                <w:bottom w:val="none" w:sz="0" w:space="0" w:color="auto"/>
                <w:right w:val="none" w:sz="0" w:space="0" w:color="auto"/>
              </w:divBdr>
            </w:div>
          </w:divsChild>
        </w:div>
        <w:div w:id="1421096072">
          <w:marLeft w:val="0"/>
          <w:marRight w:val="0"/>
          <w:marTop w:val="0"/>
          <w:marBottom w:val="0"/>
          <w:divBdr>
            <w:top w:val="none" w:sz="0" w:space="0" w:color="auto"/>
            <w:left w:val="none" w:sz="0" w:space="0" w:color="auto"/>
            <w:bottom w:val="none" w:sz="0" w:space="0" w:color="auto"/>
            <w:right w:val="none" w:sz="0" w:space="0" w:color="auto"/>
          </w:divBdr>
          <w:divsChild>
            <w:div w:id="112596692">
              <w:marLeft w:val="0"/>
              <w:marRight w:val="0"/>
              <w:marTop w:val="0"/>
              <w:marBottom w:val="0"/>
              <w:divBdr>
                <w:top w:val="none" w:sz="0" w:space="0" w:color="auto"/>
                <w:left w:val="none" w:sz="0" w:space="0" w:color="auto"/>
                <w:bottom w:val="none" w:sz="0" w:space="0" w:color="auto"/>
                <w:right w:val="none" w:sz="0" w:space="0" w:color="auto"/>
              </w:divBdr>
            </w:div>
          </w:divsChild>
        </w:div>
        <w:div w:id="776676308">
          <w:marLeft w:val="0"/>
          <w:marRight w:val="0"/>
          <w:marTop w:val="0"/>
          <w:marBottom w:val="0"/>
          <w:divBdr>
            <w:top w:val="none" w:sz="0" w:space="0" w:color="auto"/>
            <w:left w:val="none" w:sz="0" w:space="0" w:color="auto"/>
            <w:bottom w:val="none" w:sz="0" w:space="0" w:color="auto"/>
            <w:right w:val="none" w:sz="0" w:space="0" w:color="auto"/>
          </w:divBdr>
          <w:divsChild>
            <w:div w:id="1656758592">
              <w:marLeft w:val="0"/>
              <w:marRight w:val="0"/>
              <w:marTop w:val="0"/>
              <w:marBottom w:val="0"/>
              <w:divBdr>
                <w:top w:val="none" w:sz="0" w:space="0" w:color="auto"/>
                <w:left w:val="none" w:sz="0" w:space="0" w:color="auto"/>
                <w:bottom w:val="none" w:sz="0" w:space="0" w:color="auto"/>
                <w:right w:val="none" w:sz="0" w:space="0" w:color="auto"/>
              </w:divBdr>
            </w:div>
          </w:divsChild>
        </w:div>
        <w:div w:id="759567438">
          <w:marLeft w:val="0"/>
          <w:marRight w:val="0"/>
          <w:marTop w:val="0"/>
          <w:marBottom w:val="0"/>
          <w:divBdr>
            <w:top w:val="none" w:sz="0" w:space="0" w:color="auto"/>
            <w:left w:val="none" w:sz="0" w:space="0" w:color="auto"/>
            <w:bottom w:val="none" w:sz="0" w:space="0" w:color="auto"/>
            <w:right w:val="none" w:sz="0" w:space="0" w:color="auto"/>
          </w:divBdr>
          <w:divsChild>
            <w:div w:id="355426185">
              <w:marLeft w:val="0"/>
              <w:marRight w:val="0"/>
              <w:marTop w:val="0"/>
              <w:marBottom w:val="0"/>
              <w:divBdr>
                <w:top w:val="none" w:sz="0" w:space="0" w:color="auto"/>
                <w:left w:val="none" w:sz="0" w:space="0" w:color="auto"/>
                <w:bottom w:val="none" w:sz="0" w:space="0" w:color="auto"/>
                <w:right w:val="none" w:sz="0" w:space="0" w:color="auto"/>
              </w:divBdr>
            </w:div>
          </w:divsChild>
        </w:div>
        <w:div w:id="953243863">
          <w:marLeft w:val="0"/>
          <w:marRight w:val="0"/>
          <w:marTop w:val="0"/>
          <w:marBottom w:val="0"/>
          <w:divBdr>
            <w:top w:val="none" w:sz="0" w:space="0" w:color="auto"/>
            <w:left w:val="none" w:sz="0" w:space="0" w:color="auto"/>
            <w:bottom w:val="none" w:sz="0" w:space="0" w:color="auto"/>
            <w:right w:val="none" w:sz="0" w:space="0" w:color="auto"/>
          </w:divBdr>
          <w:divsChild>
            <w:div w:id="1985354318">
              <w:marLeft w:val="0"/>
              <w:marRight w:val="0"/>
              <w:marTop w:val="0"/>
              <w:marBottom w:val="0"/>
              <w:divBdr>
                <w:top w:val="none" w:sz="0" w:space="0" w:color="auto"/>
                <w:left w:val="none" w:sz="0" w:space="0" w:color="auto"/>
                <w:bottom w:val="none" w:sz="0" w:space="0" w:color="auto"/>
                <w:right w:val="none" w:sz="0" w:space="0" w:color="auto"/>
              </w:divBdr>
            </w:div>
          </w:divsChild>
        </w:div>
        <w:div w:id="334379804">
          <w:marLeft w:val="0"/>
          <w:marRight w:val="0"/>
          <w:marTop w:val="0"/>
          <w:marBottom w:val="0"/>
          <w:divBdr>
            <w:top w:val="none" w:sz="0" w:space="0" w:color="auto"/>
            <w:left w:val="none" w:sz="0" w:space="0" w:color="auto"/>
            <w:bottom w:val="none" w:sz="0" w:space="0" w:color="auto"/>
            <w:right w:val="none" w:sz="0" w:space="0" w:color="auto"/>
          </w:divBdr>
          <w:divsChild>
            <w:div w:id="1346906082">
              <w:marLeft w:val="0"/>
              <w:marRight w:val="0"/>
              <w:marTop w:val="0"/>
              <w:marBottom w:val="0"/>
              <w:divBdr>
                <w:top w:val="none" w:sz="0" w:space="0" w:color="auto"/>
                <w:left w:val="none" w:sz="0" w:space="0" w:color="auto"/>
                <w:bottom w:val="none" w:sz="0" w:space="0" w:color="auto"/>
                <w:right w:val="none" w:sz="0" w:space="0" w:color="auto"/>
              </w:divBdr>
            </w:div>
          </w:divsChild>
        </w:div>
        <w:div w:id="1378431830">
          <w:marLeft w:val="0"/>
          <w:marRight w:val="0"/>
          <w:marTop w:val="0"/>
          <w:marBottom w:val="0"/>
          <w:divBdr>
            <w:top w:val="none" w:sz="0" w:space="0" w:color="auto"/>
            <w:left w:val="none" w:sz="0" w:space="0" w:color="auto"/>
            <w:bottom w:val="none" w:sz="0" w:space="0" w:color="auto"/>
            <w:right w:val="none" w:sz="0" w:space="0" w:color="auto"/>
          </w:divBdr>
          <w:divsChild>
            <w:div w:id="6980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rm.oit.va.gov/ToolPage.aspx?tid=7468" TargetMode="External" Id="rId13" /><Relationship Type="http://schemas.openxmlformats.org/officeDocument/2006/relationships/hyperlink" Target="mailto:IAMDataQualityTeam@va.gov" TargetMode="External" Id="rId18" /><Relationship Type="http://schemas.openxmlformats.org/officeDocument/2006/relationships/customXml" Target="../customXml/item3.xml" Id="rId3" /><Relationship Type="http://schemas.openxmlformats.org/officeDocument/2006/relationships/hyperlink" Target="https://dvagov.sharepoint.com/sites/vaoitpki/Shared%20Documents/Forms/AllItems.aspx?id=%2Fsites%2Fvaoitpki%2FShared%20Documents%2FPKI%20Troubleshooting&amp;viewid=fd40207f%2D5bec%2D4ff6%2Dad4e%2D7b6751501691" TargetMode="External" Id="rId21" /><Relationship Type="http://schemas.openxmlformats.org/officeDocument/2006/relationships/settings" Target="settings.xml" Id="rId7" /><Relationship Type="http://schemas.openxmlformats.org/officeDocument/2006/relationships/hyperlink" Target="https://www.chromium.org/Home/chromium-security/root-ca-policy/moving-forward-together/" TargetMode="External" Id="rId12" /><Relationship Type="http://schemas.openxmlformats.org/officeDocument/2006/relationships/hyperlink" Target="mailto:OITIOSSPKIENGALLSTAFF@va.gov"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OITITOPSSOIOSSPKIVPCALLEMPLOYEES@va.gov" TargetMode="External" Id="rId16" /><Relationship Type="http://schemas.openxmlformats.org/officeDocument/2006/relationships/hyperlink" Target="https://dvagov.sharepoint.com/sites/vaoitpki/Shared%20Documents/Forms/AllItems.aspx?csf=1&amp;web=1&amp;e=ggPpMB%2F&amp;FolderCTID=0x012000CDDD04F711D8C3488F495D01D9D5FB70&amp;id=%2Fsites%2Fvaoitpki%2FShared%20Documents%2FVenafi%20Trust%20Protection%20Platform%20Documents%2FPlaybooks%20for%20Certificate%20Automation%20by%20Environme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fluence.devops.va.gov/pages/viewpage.action?spaceKey=VAExternal&amp;title=Architecture+and+Engineering+Service+%28AES%29+-+Technology+Architecture+Guideline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ode.va.gov/catalog/default/component/venafi-utility-docs/docs"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dvagov.sharepoint.com/sites/vaoitpki/Shared%20Documents/Forms/AllItems.aspx?id=%2Fsites%2Fvaoitpki%2FShared%20Documents%2FVenafi%20Trust%20Protection%20Platform%20Documents&amp;viewid=fd40207f%2D5bec%2D4ff6%2Dad4e%2D7b675150169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vagov.sharepoint.com/sites/vaoitpki/SitePages/Enterprise-VA-PKI.aspx" TargetMode="External" Id="rId14" /><Relationship Type="http://schemas.openxmlformats.org/officeDocument/2006/relationships/header" Target="header1.xml" Id="rId22" /><Relationship Type="http://schemas.microsoft.com/office/2011/relationships/people" Target="people.xml" Id="Rfb0e66a41c5c4735" /><Relationship Type="http://schemas.microsoft.com/office/2011/relationships/commentsExtended" Target="commentsExtended.xml" Id="R36a290a9115a436a" /><Relationship Type="http://schemas.microsoft.com/office/2016/09/relationships/commentsIds" Target="commentsIds.xml" Id="Rbf762905835948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TCOFULLEJ1\OneDrive%20-%20Department%20of%20Veterans%20Affairs\Documents\AES%20Comms\OIT%20Word%20Template\VA-OIT-BasicTemplate-Tech-Motion-240323.dotx" TargetMode="External"/></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erations and Information Management Document" ma:contentTypeID="0x010100EED52978F1C7894280301E20D270133A0019AC4233723C5B418A845FE4E7475901" ma:contentTypeVersion="15" ma:contentTypeDescription="" ma:contentTypeScope="" ma:versionID="73e2fa039b89bc7162fe1a0bcaedc3d1">
  <xsd:schema xmlns:xsd="http://www.w3.org/2001/XMLSchema" xmlns:xs="http://www.w3.org/2001/XMLSchema" xmlns:p="http://schemas.microsoft.com/office/2006/metadata/properties" xmlns:ns2="afebe2f9-f640-4d19-8930-9c48418fefe1" xmlns:ns3="0848867d-13ef-4bc4-96c1-cd49eb7cf94a" targetNamespace="http://schemas.microsoft.com/office/2006/metadata/properties" ma:root="true" ma:fieldsID="8111d32e367b3dc9bf54bcf59b6a4f3c" ns2:_="" ns3:_="">
    <xsd:import namespace="afebe2f9-f640-4d19-8930-9c48418fefe1"/>
    <xsd:import namespace="0848867d-13ef-4bc4-96c1-cd49eb7cf94a"/>
    <xsd:element name="properties">
      <xsd:complexType>
        <xsd:sequence>
          <xsd:element name="documentManagement">
            <xsd:complexType>
              <xsd:all>
                <xsd:element ref="ns2:Audience" minOccurs="0"/>
                <xsd:element ref="ns2:COVID_x0020_Related_x003f_" minOccurs="0"/>
                <xsd:element ref="ns2:Description0" minOccurs="0"/>
                <xsd:element ref="ns2:Document_x0020_Owner" minOccurs="0"/>
                <xsd:element ref="ns2:Theme" minOccurs="0"/>
                <xsd:element ref="ns2:ib3f818e9fb24ed590b9d586557abc6c" minOccurs="0"/>
                <xsd:element ref="ns3:TaxCatchAll" minOccurs="0"/>
                <xsd:element ref="ns2:Disposition" minOccurs="0"/>
                <xsd:element ref="ns2:AtID" minOccurs="0"/>
                <xsd:element ref="ns2:Pre_x002d_Approvers" minOccurs="0"/>
                <xsd:element ref="ns2:Comments" minOccurs="0"/>
                <xsd:element ref="ns2:Send_x0020_Pre_x002d_Approva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be2f9-f640-4d19-8930-9c48418fefe1"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General Public"/>
          <xsd:enumeration value="SECVA"/>
          <xsd:enumeration value="Executive Staff"/>
          <xsd:enumeration value="All VA Staff"/>
          <xsd:enumeration value="CIO"/>
          <xsd:enumeration value="SES Staff"/>
          <xsd:enumeration value="OIT All Staff"/>
          <xsd:enumeration value="OIT Division Staff"/>
          <xsd:enumeration value="Congress"/>
          <xsd:enumeration value="OIG"/>
          <xsd:enumeration value="Media (Local)"/>
          <xsd:enumeration value="Media (National)"/>
          <xsd:enumeration value="VAntage Point"/>
          <xsd:enumeration value="ITSC Team"/>
          <xsd:enumeration value="National Cemetery Administration (NCA)"/>
          <xsd:enumeration value="Veterans Benefit Administration (VBA)"/>
          <xsd:enumeration value="Veterans Experience Office (VEO)"/>
          <xsd:enumeration value="Veterans Health Administration (VHA)"/>
          <xsd:enumeration value="Veterans Service Organizations (VSO)"/>
          <xsd:enumeration value="VSO DoD/VA Interagency Program Office (IPO)"/>
          <xsd:enumeration value="Account Management Office (AMO)"/>
          <xsd:enumeration value="Enterprise Program Management Office (EPMO)"/>
          <xsd:enumeration value="DevSecOps"/>
          <xsd:enumeration value="IT Operations and Services (ITOPS)"/>
          <xsd:enumeration value="IT Resource Management (ITRM)"/>
          <xsd:enumeration value="Office of Information Security (OIS)"/>
          <xsd:enumeration value="Quality, Privacy, and Risk (QPR)"/>
          <xsd:enumeration value="Strategic Sourcing (SS)"/>
          <xsd:enumeration value="N/A"/>
        </xsd:restriction>
      </xsd:simpleType>
    </xsd:element>
    <xsd:element name="COVID_x0020_Related_x003f_" ma:index="9" nillable="true" ma:displayName="COVID Related?" ma:default="No" ma:format="Dropdown" ma:indexed="true" ma:internalName="COVID_x0020_Related_x003f_">
      <xsd:simpleType>
        <xsd:restriction base="dms:Choice">
          <xsd:enumeration value="No"/>
          <xsd:enumeration value="Yes"/>
        </xsd:restriction>
      </xsd:simpleType>
    </xsd:element>
    <xsd:element name="Description0" ma:index="10" nillable="true" ma:displayName="Description" ma:internalName="Description0">
      <xsd:simpleType>
        <xsd:restriction base="dms:Note">
          <xsd:maxLength value="255"/>
        </xsd:restriction>
      </xsd:simpleType>
    </xsd:element>
    <xsd:element name="Document_x0020_Owner" ma:index="11" nillable="true" ma:displayName="Document Owner" ma:list="UserInfo" ma:SharePointGroup="5"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12" nillable="true" ma:displayName="Theme" ma:format="Dropdown" ma:internalName="Theme">
      <xsd:simpleType>
        <xsd:restriction base="dms:Choice">
          <xsd:enumeration value="Account Management"/>
          <xsd:enumeration value="Cyber Security"/>
          <xsd:enumeration value="Data Management"/>
          <xsd:enumeration value="Digital Health Platform"/>
          <xsd:enumeration value="EPMO"/>
          <xsd:enumeration value="Information Security/Protection"/>
          <xsd:enumeration value="Interoperability"/>
          <xsd:enumeration value="Memorial Day"/>
          <xsd:enumeration value="Presidential/CIO Transition"/>
          <xsd:enumeration value="Scheduling"/>
          <xsd:enumeration value="OIT Enterprise Strategy/Transformation"/>
          <xsd:enumeration value="Open Source"/>
          <xsd:enumeration value="Veterans Day"/>
          <xsd:enumeration value="VistA Evolution"/>
        </xsd:restriction>
      </xsd:simpleType>
    </xsd:element>
    <xsd:element name="ib3f818e9fb24ed590b9d586557abc6c" ma:index="14" nillable="true" ma:taxonomy="true" ma:internalName="ib3f818e9fb24ed590b9d586557abc6c" ma:taxonomyFieldName="Document_x0020_Keywords" ma:displayName="Document Keywords" ma:default="" ma:fieldId="{2b3f818e-9fb2-4ed5-90b9-d586557abc6c}" ma:taxonomyMulti="true" ma:sspId="f0ac6538-d41a-4f9a-bd67-5f7ae81a6d74" ma:termSetId="b09a89ee-2078-4d62-a680-821e09919341" ma:anchorId="00000000-0000-0000-0000-000000000000" ma:open="true" ma:isKeyword="false">
      <xsd:complexType>
        <xsd:sequence>
          <xsd:element ref="pc:Terms" minOccurs="0" maxOccurs="1"/>
        </xsd:sequence>
      </xsd:complexType>
    </xsd:element>
    <xsd:element name="Disposition" ma:index="16" nillable="true" ma:displayName="Disposition" ma:default="Draft" ma:format="Dropdown" ma:internalName="Disposition">
      <xsd:simpleType>
        <xsd:restriction base="dms:Choice">
          <xsd:enumeration value="Draft"/>
          <xsd:enumeration value="Final"/>
        </xsd:restriction>
      </xsd:simpleType>
    </xsd:element>
    <xsd:element name="AtID" ma:index="17" nillable="true" ma:displayName="AtID" ma:decimals="0" ma:internalName="AtID">
      <xsd:simpleType>
        <xsd:restriction base="dms:Number"/>
      </xsd:simpleType>
    </xsd:element>
    <xsd:element name="Pre_x002d_Approvers" ma:index="18" nillable="true" ma:displayName="Pre-Approvers" ma:list="UserInfo" ma:SharePointGroup="0" ma:internalName="Pre_x002d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9" nillable="true" ma:displayName="Comments" ma:internalName="Comments">
      <xsd:simpleType>
        <xsd:restriction base="dms:Note">
          <xsd:maxLength value="255"/>
        </xsd:restriction>
      </xsd:simpleType>
    </xsd:element>
    <xsd:element name="Send_x0020_Pre_x002d_Approval" ma:index="20" nillable="true" ma:displayName="Send Pre-Approval" ma:internalName="Send_x0020_Pre_x002d_Approval">
      <xsd:simpleType>
        <xsd:restriction base="dms:Text">
          <xsd:maxLength value="255"/>
        </xsd:restriction>
      </xsd:simpleType>
    </xsd:element>
    <xsd:element name="lcf76f155ced4ddcb4097134ff3c332f" ma:index="2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8867d-13ef-4bc4-96c1-cd49eb7cf9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f0fdc4-5b18-4de5-8f06-6c4c0b3237dc}" ma:internalName="TaxCatchAll" ma:showField="CatchAllData" ma:web="0848867d-13ef-4bc4-96c1-cd49eb7cf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ebe2f9-f640-4d19-8930-9c48418fefe1" xsi:nil="true"/>
    <TaxCatchAll xmlns="0848867d-13ef-4bc4-96c1-cd49eb7cf94a" xsi:nil="true"/>
    <Theme xmlns="afebe2f9-f640-4d19-8930-9c48418fefe1" xsi:nil="true"/>
    <ib3f818e9fb24ed590b9d586557abc6c xmlns="afebe2f9-f640-4d19-8930-9c48418fefe1">
      <Terms xmlns="http://schemas.microsoft.com/office/infopath/2007/PartnerControls"/>
    </ib3f818e9fb24ed590b9d586557abc6c>
    <COVID_x0020_Related_x003f_ xmlns="afebe2f9-f640-4d19-8930-9c48418fefe1">No</COVID_x0020_Related_x003f_>
    <Description0 xmlns="afebe2f9-f640-4d19-8930-9c48418fefe1" xsi:nil="true"/>
    <Audience xmlns="afebe2f9-f640-4d19-8930-9c48418fefe1" xsi:nil="true"/>
    <AtID xmlns="afebe2f9-f640-4d19-8930-9c48418fefe1" xsi:nil="true"/>
    <Pre_x002d_Approvers xmlns="afebe2f9-f640-4d19-8930-9c48418fefe1">
      <UserInfo>
        <DisplayName/>
        <AccountId xsi:nil="true"/>
        <AccountType/>
      </UserInfo>
    </Pre_x002d_Approvers>
    <Comments xmlns="afebe2f9-f640-4d19-8930-9c48418fefe1" xsi:nil="true"/>
    <Send_x0020_Pre_x002d_Approval xmlns="afebe2f9-f640-4d19-8930-9c48418fefe1" xsi:nil="true"/>
    <Document_x0020_Owner xmlns="afebe2f9-f640-4d19-8930-9c48418fefe1">
      <UserInfo>
        <DisplayName/>
        <AccountId xsi:nil="true"/>
        <AccountType/>
      </UserInfo>
    </Document_x0020_Owner>
    <Disposition xmlns="afebe2f9-f640-4d19-8930-9c48418fefe1">Draft</Disposition>
  </documentManagement>
</p:properties>
</file>

<file path=customXml/itemProps1.xml><?xml version="1.0" encoding="utf-8"?>
<ds:datastoreItem xmlns:ds="http://schemas.openxmlformats.org/officeDocument/2006/customXml" ds:itemID="{C9DB1E75-5F0D-4620-86D7-683B9262902A}">
  <ds:schemaRefs>
    <ds:schemaRef ds:uri="http://schemas.microsoft.com/sharepoint/v3/contenttype/forms"/>
  </ds:schemaRefs>
</ds:datastoreItem>
</file>

<file path=customXml/itemProps2.xml><?xml version="1.0" encoding="utf-8"?>
<ds:datastoreItem xmlns:ds="http://schemas.openxmlformats.org/officeDocument/2006/customXml" ds:itemID="{2D1D8D2D-0E91-45A9-9723-17300C71C5DF}"/>
</file>

<file path=customXml/itemProps3.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customXml/itemProps4.xml><?xml version="1.0" encoding="utf-8"?>
<ds:datastoreItem xmlns:ds="http://schemas.openxmlformats.org/officeDocument/2006/customXml" ds:itemID="{66EFBF1B-A201-4D0D-BF7A-30C80A6A68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639f85-ce7a-41ab-9a97-b59d725ce046"/>
    <ds:schemaRef ds:uri="http://schemas.microsoft.com/sharepoint/v3"/>
    <ds:schemaRef ds:uri="9b17e508-e182-4d84-913d-6a507add07b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VA-OIT-BasicTemplate-Tech-Motion-240323</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OIT Report Document</dc:title>
  <dc:subject/>
  <dc:creator>Fuller, Jennifer (sierra 7, Inc.)</dc:creator>
  <keywords>OIT, information technology, office of information and technology, word</keywords>
  <dc:description>OIT20180620</dc:description>
  <lastModifiedBy>Walker, Stephen M. (he/him/his)</lastModifiedBy>
  <revision>25</revision>
  <dcterms:created xsi:type="dcterms:W3CDTF">2024-12-10T19:40:00.0000000Z</dcterms:created>
  <dcterms:modified xsi:type="dcterms:W3CDTF">2024-12-13T17:05:49.6227063Z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0x010100EED52978F1C7894280301E20D270133A0019AC4233723C5B418A845FE4E7475901</vt:lpwstr>
  </property>
  <property fmtid="{D5CDD505-2E9C-101B-9397-08002B2CF9AE}" pid="3" name="MediaServiceImageTags">
    <vt:lpwstr/>
  </property>
  <property fmtid="{D5CDD505-2E9C-101B-9397-08002B2CF9AE}" pid="4" name="Document_x0020_Keywords">
    <vt:lpwstr/>
  </property>
  <property fmtid="{D5CDD505-2E9C-101B-9397-08002B2CF9AE}" pid="5" name="Document Keywords">
    <vt:lpwstr/>
  </property>
</Properties>
</file>