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A87E" w14:textId="7A792211" w:rsidR="00C3534E" w:rsidRDefault="00C3534E" w:rsidP="00C3534E">
      <w:pPr>
        <w:pStyle w:val="Heading1"/>
      </w:pPr>
      <w:bookmarkStart w:id="0" w:name="_Toc205632711"/>
      <w:r w:rsidRPr="00C3534E">
        <w:t>Service Level Agreement</w:t>
      </w:r>
    </w:p>
    <w:p w14:paraId="041F7A21" w14:textId="672E74F9" w:rsidR="004F3A80" w:rsidRDefault="00F7216E" w:rsidP="00711136">
      <w:pPr>
        <w:pStyle w:val="InstructionalTextMainTitle"/>
      </w:pPr>
      <w:r w:rsidRPr="00711136">
        <w:t>&lt;</w:t>
      </w:r>
      <w:r w:rsidR="00C3534E" w:rsidRPr="00C3534E">
        <w:t xml:space="preserve"> Service Administration </w:t>
      </w:r>
      <w:r w:rsidRPr="00711136">
        <w:t>&gt;</w:t>
      </w:r>
      <w:r w:rsidR="00C3534E">
        <w:t xml:space="preserve"> </w:t>
      </w:r>
      <w:r w:rsidR="00C3534E">
        <w:br/>
        <w:t>&lt;</w:t>
      </w:r>
      <w:r w:rsidR="00C3534E" w:rsidRPr="00C3534E">
        <w:t xml:space="preserve"> Service Name</w:t>
      </w:r>
      <w:r w:rsidR="00C3534E">
        <w:t>&gt;</w:t>
      </w:r>
    </w:p>
    <w:p w14:paraId="10275263" w14:textId="77777777" w:rsidR="00FD45C9" w:rsidRPr="00FA1BF4" w:rsidRDefault="00FD45C9" w:rsidP="00E021F5">
      <w:pPr>
        <w:spacing w:before="960" w:after="960"/>
        <w:jc w:val="center"/>
      </w:pPr>
      <w:r>
        <w:rPr>
          <w:noProof/>
        </w:rPr>
        <w:drawing>
          <wp:inline distT="0" distB="0" distL="0" distR="0" wp14:anchorId="4C68002F" wp14:editId="4CDBDE9E">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F905730" w14:textId="77777777" w:rsidR="004F3A80" w:rsidRPr="00F7216E" w:rsidRDefault="00AA7363" w:rsidP="00332931">
      <w:pPr>
        <w:pStyle w:val="InstructionalTextTitle2"/>
      </w:pPr>
      <w:r>
        <w:t>&lt;M</w:t>
      </w:r>
      <w:r w:rsidR="004F3A80" w:rsidRPr="00961FED">
        <w:t>onth</w:t>
      </w:r>
      <w:r w:rsidR="00961FED">
        <w:t>&gt;&lt;</w:t>
      </w:r>
      <w:r>
        <w:t>Y</w:t>
      </w:r>
      <w:r w:rsidR="004F3A80" w:rsidRPr="00961FED">
        <w:t>ear&gt;</w:t>
      </w:r>
    </w:p>
    <w:p w14:paraId="5BD02C21" w14:textId="77777777" w:rsidR="004F3A80" w:rsidRDefault="00FD45C9" w:rsidP="00E021F5">
      <w:pPr>
        <w:pStyle w:val="Title2"/>
      </w:pPr>
      <w:r w:rsidRPr="00FD45C9">
        <w:t>Department of Veterans Affairs</w:t>
      </w:r>
    </w:p>
    <w:p w14:paraId="5C39CF05" w14:textId="77777777" w:rsidR="004F3A80" w:rsidRDefault="006244C7" w:rsidP="00E021F5">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t xml:space="preserve">ng or distributing the document </w:t>
      </w:r>
      <w:r w:rsidR="004F3A80">
        <w:t>Revision History</w:t>
      </w:r>
      <w:r w:rsidR="00664F01">
        <w:t xml:space="preserve">. </w:t>
      </w:r>
    </w:p>
    <w:p w14:paraId="30C7D546" w14:textId="77777777" w:rsidR="00AD4E85" w:rsidRDefault="00664F01" w:rsidP="00E021F5">
      <w:pPr>
        <w:pStyle w:val="InstructionalText1"/>
        <w:sectPr w:rsidR="00AD4E85" w:rsidSect="004F1FE9">
          <w:headerReference w:type="default" r:id="rId8"/>
          <w:pgSz w:w="12240" w:h="15840" w:code="1"/>
          <w:pgMar w:top="1440" w:right="1440" w:bottom="1440" w:left="1440" w:header="720" w:footer="720" w:gutter="0"/>
          <w:pgNumType w:fmt="lowerRoman" w:start="1"/>
          <w:cols w:space="720"/>
          <w:vAlign w:val="center"/>
          <w:titlePg/>
          <w:docGrid w:linePitch="360"/>
        </w:sectPr>
      </w:pPr>
      <w:r w:rsidRPr="00664F01">
        <w:t>This template conforms to the latest Section 508 guidelines. The user of the template is responsible to maintain Section 508 conformance for any artifact created from this template.</w:t>
      </w:r>
    </w:p>
    <w:p w14:paraId="7D4DABD4" w14:textId="11031866" w:rsidR="004F1FE9" w:rsidRDefault="004F1FE9" w:rsidP="00D94CBD">
      <w:pPr>
        <w:pStyle w:val="Title2"/>
      </w:pPr>
      <w:r w:rsidRPr="004F1FE9">
        <w:lastRenderedPageBreak/>
        <w:t>Revision History</w:t>
      </w:r>
    </w:p>
    <w:p w14:paraId="3ECBC324" w14:textId="22AAA6A2" w:rsidR="00C3534E" w:rsidRPr="00C3534E" w:rsidRDefault="00C3534E" w:rsidP="00C3534E">
      <w:pPr>
        <w:pStyle w:val="BodyText"/>
      </w:pPr>
      <w:r w:rsidRPr="00C3534E">
        <w:t>Note: The revision history cycle begins once changes or enhancements are requested after the Service Level Agreement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433E963B" w14:textId="77777777" w:rsidTr="009976DD">
        <w:trPr>
          <w:cantSplit/>
          <w:tblHeader/>
        </w:trPr>
        <w:tc>
          <w:tcPr>
            <w:tcW w:w="907" w:type="pct"/>
            <w:shd w:val="clear" w:color="auto" w:fill="F2F2F2"/>
          </w:tcPr>
          <w:p w14:paraId="27C5D635" w14:textId="77777777" w:rsidR="004F3A80" w:rsidRPr="005068FD" w:rsidRDefault="004F3A80" w:rsidP="004F1FE9">
            <w:pPr>
              <w:pStyle w:val="TableHeading"/>
            </w:pPr>
            <w:bookmarkStart w:id="1" w:name="ColumnTitle_01"/>
            <w:bookmarkEnd w:id="1"/>
            <w:r w:rsidRPr="005068FD">
              <w:t>Date</w:t>
            </w:r>
          </w:p>
        </w:tc>
        <w:tc>
          <w:tcPr>
            <w:tcW w:w="567" w:type="pct"/>
            <w:shd w:val="clear" w:color="auto" w:fill="F2F2F2"/>
          </w:tcPr>
          <w:p w14:paraId="6BB78232" w14:textId="77777777" w:rsidR="004F3A80" w:rsidRPr="005068FD" w:rsidRDefault="004F3A80" w:rsidP="004F1FE9">
            <w:pPr>
              <w:pStyle w:val="TableHeading"/>
            </w:pPr>
            <w:r w:rsidRPr="005068FD">
              <w:t>Version</w:t>
            </w:r>
          </w:p>
        </w:tc>
        <w:tc>
          <w:tcPr>
            <w:tcW w:w="2305" w:type="pct"/>
            <w:shd w:val="clear" w:color="auto" w:fill="F2F2F2"/>
          </w:tcPr>
          <w:p w14:paraId="7A0ABB49" w14:textId="77777777" w:rsidR="004F3A80" w:rsidRPr="005068FD" w:rsidRDefault="004F3A80" w:rsidP="004F1FE9">
            <w:pPr>
              <w:pStyle w:val="TableHeading"/>
            </w:pPr>
            <w:r w:rsidRPr="005068FD">
              <w:t>Description</w:t>
            </w:r>
          </w:p>
        </w:tc>
        <w:tc>
          <w:tcPr>
            <w:tcW w:w="1221" w:type="pct"/>
            <w:shd w:val="clear" w:color="auto" w:fill="F2F2F2"/>
          </w:tcPr>
          <w:p w14:paraId="08BFDAEE" w14:textId="77777777" w:rsidR="004F3A80" w:rsidRPr="005068FD" w:rsidRDefault="004F3A80" w:rsidP="004F1FE9">
            <w:pPr>
              <w:pStyle w:val="TableHeading"/>
            </w:pPr>
            <w:r w:rsidRPr="005068FD">
              <w:t>Author</w:t>
            </w:r>
          </w:p>
        </w:tc>
      </w:tr>
      <w:tr w:rsidR="004F3A80" w14:paraId="16A96A69" w14:textId="77777777" w:rsidTr="009976DD">
        <w:trPr>
          <w:cantSplit/>
        </w:trPr>
        <w:tc>
          <w:tcPr>
            <w:tcW w:w="907" w:type="pct"/>
          </w:tcPr>
          <w:p w14:paraId="531630FF" w14:textId="77777777" w:rsidR="004F3A80" w:rsidRPr="005068FD" w:rsidRDefault="004F3A80" w:rsidP="004F1FE9">
            <w:pPr>
              <w:pStyle w:val="TableText"/>
            </w:pPr>
          </w:p>
        </w:tc>
        <w:tc>
          <w:tcPr>
            <w:tcW w:w="567" w:type="pct"/>
          </w:tcPr>
          <w:p w14:paraId="15627F21" w14:textId="77777777" w:rsidR="004F3A80" w:rsidRDefault="004F3A80" w:rsidP="004F1FE9">
            <w:pPr>
              <w:pStyle w:val="TableText"/>
            </w:pPr>
          </w:p>
        </w:tc>
        <w:tc>
          <w:tcPr>
            <w:tcW w:w="2305" w:type="pct"/>
          </w:tcPr>
          <w:p w14:paraId="7EB3DC51" w14:textId="77777777" w:rsidR="004F3A80" w:rsidRDefault="004F3A80" w:rsidP="004F1FE9">
            <w:pPr>
              <w:pStyle w:val="TableText"/>
            </w:pPr>
          </w:p>
        </w:tc>
        <w:tc>
          <w:tcPr>
            <w:tcW w:w="1221" w:type="pct"/>
          </w:tcPr>
          <w:p w14:paraId="55180CA1" w14:textId="77777777" w:rsidR="004F3A80" w:rsidRDefault="004F3A80" w:rsidP="004F1FE9">
            <w:pPr>
              <w:pStyle w:val="TableText"/>
            </w:pPr>
          </w:p>
        </w:tc>
      </w:tr>
      <w:tr w:rsidR="004F3A80" w14:paraId="6DF30596" w14:textId="77777777" w:rsidTr="009976DD">
        <w:trPr>
          <w:cantSplit/>
        </w:trPr>
        <w:tc>
          <w:tcPr>
            <w:tcW w:w="907" w:type="pct"/>
          </w:tcPr>
          <w:p w14:paraId="7C640386" w14:textId="77777777" w:rsidR="004F3A80" w:rsidRDefault="004F3A80" w:rsidP="004F1FE9">
            <w:pPr>
              <w:pStyle w:val="TableText"/>
            </w:pPr>
          </w:p>
        </w:tc>
        <w:tc>
          <w:tcPr>
            <w:tcW w:w="567" w:type="pct"/>
          </w:tcPr>
          <w:p w14:paraId="23E83387" w14:textId="77777777" w:rsidR="004F3A80" w:rsidRDefault="004F3A80" w:rsidP="004F1FE9">
            <w:pPr>
              <w:pStyle w:val="TableText"/>
            </w:pPr>
          </w:p>
        </w:tc>
        <w:tc>
          <w:tcPr>
            <w:tcW w:w="2305" w:type="pct"/>
          </w:tcPr>
          <w:p w14:paraId="1E0D81A9" w14:textId="77777777" w:rsidR="004F3A80" w:rsidRDefault="004F3A80" w:rsidP="004F1FE9">
            <w:pPr>
              <w:pStyle w:val="TableText"/>
            </w:pPr>
          </w:p>
        </w:tc>
        <w:tc>
          <w:tcPr>
            <w:tcW w:w="1221" w:type="pct"/>
          </w:tcPr>
          <w:p w14:paraId="0733EC0B" w14:textId="77777777" w:rsidR="004F3A80" w:rsidRDefault="004F3A80" w:rsidP="004F1FE9">
            <w:pPr>
              <w:pStyle w:val="TableText"/>
            </w:pPr>
          </w:p>
        </w:tc>
      </w:tr>
    </w:tbl>
    <w:p w14:paraId="1F2A300C" w14:textId="77777777" w:rsidR="00F91A26" w:rsidRPr="00AE0630" w:rsidRDefault="00F91A26" w:rsidP="004F1FE9">
      <w:pPr>
        <w:pStyle w:val="InstructionalText1"/>
      </w:pPr>
      <w:r w:rsidRPr="00AE0630">
        <w:t>Place latest revisions at top of table.</w:t>
      </w:r>
    </w:p>
    <w:p w14:paraId="30820D35" w14:textId="77777777" w:rsidR="00AE0630" w:rsidRDefault="006244C7" w:rsidP="004F1FE9">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14:paraId="084183B9" w14:textId="77777777" w:rsidR="00CA5DF5" w:rsidRDefault="00086D68" w:rsidP="004F1FE9">
      <w:pPr>
        <w:pStyle w:val="InstructionalText1"/>
      </w:pPr>
      <w:r>
        <w:t>Remove blank rows.</w:t>
      </w:r>
    </w:p>
    <w:p w14:paraId="5466FF09" w14:textId="77777777" w:rsidR="00BF2C5A" w:rsidRDefault="00BF2C5A">
      <w:pPr>
        <w:rPr>
          <w:szCs w:val="20"/>
        </w:rPr>
      </w:pPr>
      <w:r>
        <w:br w:type="page"/>
      </w:r>
    </w:p>
    <w:p w14:paraId="0E52EA45" w14:textId="77777777" w:rsidR="004F3A80" w:rsidRPr="004D2436" w:rsidRDefault="004F3A80" w:rsidP="004D2436">
      <w:pPr>
        <w:pStyle w:val="Caption"/>
        <w:jc w:val="center"/>
        <w:rPr>
          <w:sz w:val="28"/>
          <w:szCs w:val="28"/>
        </w:rPr>
      </w:pPr>
      <w:r w:rsidRPr="004D2436">
        <w:rPr>
          <w:sz w:val="28"/>
          <w:szCs w:val="28"/>
        </w:rPr>
        <w:lastRenderedPageBreak/>
        <w:t>Table of Contents</w:t>
      </w:r>
    </w:p>
    <w:p w14:paraId="3FE789F2" w14:textId="12A54E51" w:rsidR="001251BC" w:rsidRDefault="00E61F2A">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\h \z \u \t "Heading 2,1,Heading 3,2" </w:instrText>
      </w:r>
      <w:r>
        <w:fldChar w:fldCharType="separate"/>
      </w:r>
      <w:hyperlink w:anchor="_Toc163545433" w:history="1">
        <w:r w:rsidR="001251BC" w:rsidRPr="0016504D">
          <w:rPr>
            <w:rStyle w:val="Hyperlink"/>
            <w:noProof/>
          </w:rPr>
          <w:t>Purpose</w:t>
        </w:r>
        <w:r w:rsidR="001251BC">
          <w:rPr>
            <w:noProof/>
            <w:webHidden/>
          </w:rPr>
          <w:tab/>
        </w:r>
        <w:r w:rsidR="001251BC">
          <w:rPr>
            <w:noProof/>
            <w:webHidden/>
          </w:rPr>
          <w:fldChar w:fldCharType="begin"/>
        </w:r>
        <w:r w:rsidR="001251BC">
          <w:rPr>
            <w:noProof/>
            <w:webHidden/>
          </w:rPr>
          <w:instrText xml:space="preserve"> PAGEREF _Toc163545433 \h </w:instrText>
        </w:r>
        <w:r w:rsidR="001251BC">
          <w:rPr>
            <w:noProof/>
            <w:webHidden/>
          </w:rPr>
        </w:r>
        <w:r w:rsidR="001251BC">
          <w:rPr>
            <w:noProof/>
            <w:webHidden/>
          </w:rPr>
          <w:fldChar w:fldCharType="separate"/>
        </w:r>
        <w:r w:rsidR="00A375D2">
          <w:rPr>
            <w:noProof/>
            <w:webHidden/>
          </w:rPr>
          <w:t>1</w:t>
        </w:r>
        <w:r w:rsidR="001251BC">
          <w:rPr>
            <w:noProof/>
            <w:webHidden/>
          </w:rPr>
          <w:fldChar w:fldCharType="end"/>
        </w:r>
      </w:hyperlink>
    </w:p>
    <w:p w14:paraId="30A3E946" w14:textId="47D30584"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34" w:history="1">
        <w:r w:rsidRPr="0016504D">
          <w:rPr>
            <w:rStyle w:val="Hyperlink"/>
            <w:noProof/>
          </w:rPr>
          <w:t xml:space="preserve">Service Name: </w:t>
        </w:r>
        <w:r w:rsidRPr="0016504D">
          <w:rPr>
            <w:rStyle w:val="Hyperlink"/>
            <w:i/>
            <w:noProof/>
          </w:rPr>
          <w:t>&lt;Enter Service Name&gt;</w:t>
        </w:r>
        <w:r>
          <w:rPr>
            <w:noProof/>
            <w:webHidden/>
          </w:rPr>
          <w:tab/>
        </w:r>
        <w:r>
          <w:rPr>
            <w:noProof/>
            <w:webHidden/>
          </w:rPr>
          <w:fldChar w:fldCharType="begin"/>
        </w:r>
        <w:r>
          <w:rPr>
            <w:noProof/>
            <w:webHidden/>
          </w:rPr>
          <w:instrText xml:space="preserve"> PAGEREF _Toc163545434 \h </w:instrText>
        </w:r>
        <w:r>
          <w:rPr>
            <w:noProof/>
            <w:webHidden/>
          </w:rPr>
        </w:r>
        <w:r>
          <w:rPr>
            <w:noProof/>
            <w:webHidden/>
          </w:rPr>
          <w:fldChar w:fldCharType="separate"/>
        </w:r>
        <w:r w:rsidR="00A375D2">
          <w:rPr>
            <w:noProof/>
            <w:webHidden/>
          </w:rPr>
          <w:t>1</w:t>
        </w:r>
        <w:r>
          <w:rPr>
            <w:noProof/>
            <w:webHidden/>
          </w:rPr>
          <w:fldChar w:fldCharType="end"/>
        </w:r>
      </w:hyperlink>
    </w:p>
    <w:p w14:paraId="1B38EC89" w14:textId="3762D1E5"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35" w:history="1">
        <w:r w:rsidRPr="0016504D">
          <w:rPr>
            <w:rStyle w:val="Hyperlink"/>
            <w:noProof/>
          </w:rPr>
          <w:t>Roles and Responsibilities</w:t>
        </w:r>
        <w:r>
          <w:rPr>
            <w:noProof/>
            <w:webHidden/>
          </w:rPr>
          <w:tab/>
        </w:r>
        <w:r>
          <w:rPr>
            <w:noProof/>
            <w:webHidden/>
          </w:rPr>
          <w:fldChar w:fldCharType="begin"/>
        </w:r>
        <w:r>
          <w:rPr>
            <w:noProof/>
            <w:webHidden/>
          </w:rPr>
          <w:instrText xml:space="preserve"> PAGEREF _Toc163545435 \h </w:instrText>
        </w:r>
        <w:r>
          <w:rPr>
            <w:noProof/>
            <w:webHidden/>
          </w:rPr>
        </w:r>
        <w:r>
          <w:rPr>
            <w:noProof/>
            <w:webHidden/>
          </w:rPr>
          <w:fldChar w:fldCharType="separate"/>
        </w:r>
        <w:r w:rsidR="00A375D2">
          <w:rPr>
            <w:noProof/>
            <w:webHidden/>
          </w:rPr>
          <w:t>2</w:t>
        </w:r>
        <w:r>
          <w:rPr>
            <w:noProof/>
            <w:webHidden/>
          </w:rPr>
          <w:fldChar w:fldCharType="end"/>
        </w:r>
      </w:hyperlink>
    </w:p>
    <w:p w14:paraId="71D70FE5" w14:textId="59ACB124"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36" w:history="1">
        <w:r w:rsidRPr="0016504D">
          <w:rPr>
            <w:rStyle w:val="Hyperlink"/>
            <w:noProof/>
          </w:rPr>
          <w:t>Service Hours</w:t>
        </w:r>
        <w:r>
          <w:rPr>
            <w:noProof/>
            <w:webHidden/>
          </w:rPr>
          <w:tab/>
        </w:r>
        <w:r>
          <w:rPr>
            <w:noProof/>
            <w:webHidden/>
          </w:rPr>
          <w:fldChar w:fldCharType="begin"/>
        </w:r>
        <w:r>
          <w:rPr>
            <w:noProof/>
            <w:webHidden/>
          </w:rPr>
          <w:instrText xml:space="preserve"> PAGEREF _Toc163545436 \h </w:instrText>
        </w:r>
        <w:r>
          <w:rPr>
            <w:noProof/>
            <w:webHidden/>
          </w:rPr>
        </w:r>
        <w:r>
          <w:rPr>
            <w:noProof/>
            <w:webHidden/>
          </w:rPr>
          <w:fldChar w:fldCharType="separate"/>
        </w:r>
        <w:r w:rsidR="00A375D2">
          <w:rPr>
            <w:noProof/>
            <w:webHidden/>
          </w:rPr>
          <w:t>3</w:t>
        </w:r>
        <w:r>
          <w:rPr>
            <w:noProof/>
            <w:webHidden/>
          </w:rPr>
          <w:fldChar w:fldCharType="end"/>
        </w:r>
      </w:hyperlink>
    </w:p>
    <w:p w14:paraId="6289B302" w14:textId="1CAD2385"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37" w:history="1">
        <w:r w:rsidRPr="0016504D">
          <w:rPr>
            <w:rStyle w:val="Hyperlink"/>
            <w:noProof/>
          </w:rPr>
          <w:t>Service Level Targets</w:t>
        </w:r>
        <w:r>
          <w:rPr>
            <w:noProof/>
            <w:webHidden/>
          </w:rPr>
          <w:tab/>
        </w:r>
        <w:r>
          <w:rPr>
            <w:noProof/>
            <w:webHidden/>
          </w:rPr>
          <w:fldChar w:fldCharType="begin"/>
        </w:r>
        <w:r>
          <w:rPr>
            <w:noProof/>
            <w:webHidden/>
          </w:rPr>
          <w:instrText xml:space="preserve"> PAGEREF _Toc163545437 \h </w:instrText>
        </w:r>
        <w:r>
          <w:rPr>
            <w:noProof/>
            <w:webHidden/>
          </w:rPr>
        </w:r>
        <w:r>
          <w:rPr>
            <w:noProof/>
            <w:webHidden/>
          </w:rPr>
          <w:fldChar w:fldCharType="separate"/>
        </w:r>
        <w:r w:rsidR="00A375D2">
          <w:rPr>
            <w:noProof/>
            <w:webHidden/>
          </w:rPr>
          <w:t>4</w:t>
        </w:r>
        <w:r>
          <w:rPr>
            <w:noProof/>
            <w:webHidden/>
          </w:rPr>
          <w:fldChar w:fldCharType="end"/>
        </w:r>
      </w:hyperlink>
    </w:p>
    <w:p w14:paraId="57A54671" w14:textId="43038649"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38" w:history="1">
        <w:r w:rsidRPr="0016504D">
          <w:rPr>
            <w:rStyle w:val="Hyperlink"/>
            <w:noProof/>
          </w:rPr>
          <w:t>Key Performance Indicators</w:t>
        </w:r>
        <w:r>
          <w:rPr>
            <w:noProof/>
            <w:webHidden/>
          </w:rPr>
          <w:tab/>
        </w:r>
        <w:r>
          <w:rPr>
            <w:noProof/>
            <w:webHidden/>
          </w:rPr>
          <w:fldChar w:fldCharType="begin"/>
        </w:r>
        <w:r>
          <w:rPr>
            <w:noProof/>
            <w:webHidden/>
          </w:rPr>
          <w:instrText xml:space="preserve"> PAGEREF _Toc163545438 \h </w:instrText>
        </w:r>
        <w:r>
          <w:rPr>
            <w:noProof/>
            <w:webHidden/>
          </w:rPr>
        </w:r>
        <w:r>
          <w:rPr>
            <w:noProof/>
            <w:webHidden/>
          </w:rPr>
          <w:fldChar w:fldCharType="separate"/>
        </w:r>
        <w:r w:rsidR="00A375D2">
          <w:rPr>
            <w:noProof/>
            <w:webHidden/>
          </w:rPr>
          <w:t>5</w:t>
        </w:r>
        <w:r>
          <w:rPr>
            <w:noProof/>
            <w:webHidden/>
          </w:rPr>
          <w:fldChar w:fldCharType="end"/>
        </w:r>
      </w:hyperlink>
    </w:p>
    <w:p w14:paraId="7A8C3A68" w14:textId="2ED7374A"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39" w:history="1">
        <w:r w:rsidRPr="0016504D">
          <w:rPr>
            <w:rStyle w:val="Hyperlink"/>
            <w:noProof/>
          </w:rPr>
          <w:t>Operational Sustainment Functions</w:t>
        </w:r>
        <w:r>
          <w:rPr>
            <w:noProof/>
            <w:webHidden/>
          </w:rPr>
          <w:tab/>
        </w:r>
        <w:r>
          <w:rPr>
            <w:noProof/>
            <w:webHidden/>
          </w:rPr>
          <w:fldChar w:fldCharType="begin"/>
        </w:r>
        <w:r>
          <w:rPr>
            <w:noProof/>
            <w:webHidden/>
          </w:rPr>
          <w:instrText xml:space="preserve"> PAGEREF _Toc163545439 \h </w:instrText>
        </w:r>
        <w:r>
          <w:rPr>
            <w:noProof/>
            <w:webHidden/>
          </w:rPr>
        </w:r>
        <w:r>
          <w:rPr>
            <w:noProof/>
            <w:webHidden/>
          </w:rPr>
          <w:fldChar w:fldCharType="separate"/>
        </w:r>
        <w:r w:rsidR="00A375D2">
          <w:rPr>
            <w:noProof/>
            <w:webHidden/>
          </w:rPr>
          <w:t>6</w:t>
        </w:r>
        <w:r>
          <w:rPr>
            <w:noProof/>
            <w:webHidden/>
          </w:rPr>
          <w:fldChar w:fldCharType="end"/>
        </w:r>
      </w:hyperlink>
    </w:p>
    <w:p w14:paraId="70A9B46B" w14:textId="3374B0DD"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40" w:history="1">
        <w:r w:rsidRPr="0016504D">
          <w:rPr>
            <w:rStyle w:val="Hyperlink"/>
            <w:noProof/>
          </w:rPr>
          <w:t>Additional Stakeholders</w:t>
        </w:r>
        <w:r>
          <w:rPr>
            <w:noProof/>
            <w:webHidden/>
          </w:rPr>
          <w:tab/>
        </w:r>
        <w:r>
          <w:rPr>
            <w:noProof/>
            <w:webHidden/>
          </w:rPr>
          <w:fldChar w:fldCharType="begin"/>
        </w:r>
        <w:r>
          <w:rPr>
            <w:noProof/>
            <w:webHidden/>
          </w:rPr>
          <w:instrText xml:space="preserve"> PAGEREF _Toc163545440 \h </w:instrText>
        </w:r>
        <w:r>
          <w:rPr>
            <w:noProof/>
            <w:webHidden/>
          </w:rPr>
        </w:r>
        <w:r>
          <w:rPr>
            <w:noProof/>
            <w:webHidden/>
          </w:rPr>
          <w:fldChar w:fldCharType="separate"/>
        </w:r>
        <w:r w:rsidR="00A375D2">
          <w:rPr>
            <w:noProof/>
            <w:webHidden/>
          </w:rPr>
          <w:t>7</w:t>
        </w:r>
        <w:r>
          <w:rPr>
            <w:noProof/>
            <w:webHidden/>
          </w:rPr>
          <w:fldChar w:fldCharType="end"/>
        </w:r>
      </w:hyperlink>
    </w:p>
    <w:p w14:paraId="397B6AD4" w14:textId="28EC7344"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41" w:history="1">
        <w:r w:rsidRPr="0016504D">
          <w:rPr>
            <w:rStyle w:val="Hyperlink"/>
            <w:noProof/>
          </w:rPr>
          <w:t>Terms and Definitions</w:t>
        </w:r>
        <w:r>
          <w:rPr>
            <w:noProof/>
            <w:webHidden/>
          </w:rPr>
          <w:tab/>
        </w:r>
        <w:r>
          <w:rPr>
            <w:noProof/>
            <w:webHidden/>
          </w:rPr>
          <w:fldChar w:fldCharType="begin"/>
        </w:r>
        <w:r>
          <w:rPr>
            <w:noProof/>
            <w:webHidden/>
          </w:rPr>
          <w:instrText xml:space="preserve"> PAGEREF _Toc163545441 \h </w:instrText>
        </w:r>
        <w:r>
          <w:rPr>
            <w:noProof/>
            <w:webHidden/>
          </w:rPr>
        </w:r>
        <w:r>
          <w:rPr>
            <w:noProof/>
            <w:webHidden/>
          </w:rPr>
          <w:fldChar w:fldCharType="separate"/>
        </w:r>
        <w:r w:rsidR="00A375D2">
          <w:rPr>
            <w:noProof/>
            <w:webHidden/>
          </w:rPr>
          <w:t>8</w:t>
        </w:r>
        <w:r>
          <w:rPr>
            <w:noProof/>
            <w:webHidden/>
          </w:rPr>
          <w:fldChar w:fldCharType="end"/>
        </w:r>
      </w:hyperlink>
    </w:p>
    <w:p w14:paraId="4EBE0787" w14:textId="5B2DEE53" w:rsidR="001251BC" w:rsidRDefault="001251BC">
      <w:pPr>
        <w:pStyle w:val="TOC1"/>
        <w:rPr>
          <w:rFonts w:asciiTheme="minorHAnsi" w:eastAsiaTheme="minorEastAsia" w:hAnsiTheme="minorHAnsi" w:cstheme="minorBidi"/>
          <w:b w:val="0"/>
          <w:noProof/>
          <w:color w:val="auto"/>
          <w:kern w:val="2"/>
          <w:sz w:val="22"/>
          <w:szCs w:val="22"/>
          <w14:ligatures w14:val="standardContextual"/>
        </w:rPr>
      </w:pPr>
      <w:hyperlink w:anchor="_Toc163545442" w:history="1">
        <w:r w:rsidRPr="0016504D">
          <w:rPr>
            <w:rStyle w:val="Hyperlink"/>
            <w:noProof/>
          </w:rPr>
          <w:t>SLA Review and Concurrences</w:t>
        </w:r>
        <w:r>
          <w:rPr>
            <w:noProof/>
            <w:webHidden/>
          </w:rPr>
          <w:tab/>
        </w:r>
        <w:r>
          <w:rPr>
            <w:noProof/>
            <w:webHidden/>
          </w:rPr>
          <w:fldChar w:fldCharType="begin"/>
        </w:r>
        <w:r>
          <w:rPr>
            <w:noProof/>
            <w:webHidden/>
          </w:rPr>
          <w:instrText xml:space="preserve"> PAGEREF _Toc163545442 \h </w:instrText>
        </w:r>
        <w:r>
          <w:rPr>
            <w:noProof/>
            <w:webHidden/>
          </w:rPr>
        </w:r>
        <w:r>
          <w:rPr>
            <w:noProof/>
            <w:webHidden/>
          </w:rPr>
          <w:fldChar w:fldCharType="separate"/>
        </w:r>
        <w:r w:rsidR="00A375D2">
          <w:rPr>
            <w:noProof/>
            <w:webHidden/>
          </w:rPr>
          <w:t>10</w:t>
        </w:r>
        <w:r>
          <w:rPr>
            <w:noProof/>
            <w:webHidden/>
          </w:rPr>
          <w:fldChar w:fldCharType="end"/>
        </w:r>
      </w:hyperlink>
    </w:p>
    <w:p w14:paraId="2D478257" w14:textId="6B33AEF1" w:rsidR="004F3A80" w:rsidRDefault="00E61F2A" w:rsidP="00824E4A">
      <w:pPr>
        <w:sectPr w:rsidR="004F3A80" w:rsidSect="00F56AC1">
          <w:footerReference w:type="default" r:id="rId9"/>
          <w:pgSz w:w="12240" w:h="15840" w:code="1"/>
          <w:pgMar w:top="1440" w:right="1440" w:bottom="1440" w:left="1440" w:header="720" w:footer="720" w:gutter="0"/>
          <w:pgNumType w:fmt="lowerRoman"/>
          <w:cols w:space="720"/>
          <w:docGrid w:linePitch="360"/>
        </w:sectPr>
      </w:pPr>
      <w:r>
        <w:rPr>
          <w:rFonts w:ascii="Arial" w:hAnsi="Arial"/>
        </w:rPr>
        <w:fldChar w:fldCharType="end"/>
      </w:r>
    </w:p>
    <w:p w14:paraId="0B50C074" w14:textId="77777777" w:rsidR="00E65B83" w:rsidRDefault="00E65B83" w:rsidP="00284504">
      <w:pPr>
        <w:pStyle w:val="Heading2"/>
        <w:spacing w:before="0"/>
      </w:pPr>
      <w:bookmarkStart w:id="2" w:name="_Toc163545433"/>
      <w:bookmarkEnd w:id="0"/>
      <w:r>
        <w:lastRenderedPageBreak/>
        <w:t>Purpose</w:t>
      </w:r>
      <w:bookmarkEnd w:id="2"/>
    </w:p>
    <w:p w14:paraId="33F3DD7C" w14:textId="362FB6DB" w:rsidR="00E65B83" w:rsidRDefault="00E65B83" w:rsidP="00E65B83">
      <w:r>
        <w:t xml:space="preserve">The purpose of this Service Level Agreement is to document commitments between the Office of Information Technology (OIT), as the IT service provider and the IT Customer </w:t>
      </w:r>
      <w:r w:rsidR="00CC587A" w:rsidRPr="00CC587A">
        <w:rPr>
          <w:rStyle w:val="InstructionalText1Char"/>
        </w:rPr>
        <w:t>&lt;Enter Administration Name&gt;</w:t>
      </w:r>
      <w:r w:rsidR="00CC587A">
        <w:t xml:space="preserve"> </w:t>
      </w:r>
      <w:r>
        <w:t>to identify both services required and the expected level of service. The objectives of this Service Level Agreement are to:</w:t>
      </w:r>
    </w:p>
    <w:p w14:paraId="2D84B27E" w14:textId="6F56CC55" w:rsidR="00E65B83" w:rsidRDefault="00E65B83" w:rsidP="00E65B83">
      <w:pPr>
        <w:pStyle w:val="ListParagraph"/>
        <w:numPr>
          <w:ilvl w:val="0"/>
          <w:numId w:val="23"/>
        </w:numPr>
      </w:pPr>
      <w:r>
        <w:t>Provide clear reference to service ownership, accountability, roles</w:t>
      </w:r>
      <w:r w:rsidR="00CC587A">
        <w:t>,</w:t>
      </w:r>
      <w:r>
        <w:t xml:space="preserve"> and responsibilities</w:t>
      </w:r>
    </w:p>
    <w:p w14:paraId="56C05A72" w14:textId="5C072AE2" w:rsidR="00E65B83" w:rsidRDefault="00E65B83" w:rsidP="00E65B83">
      <w:pPr>
        <w:pStyle w:val="ListParagraph"/>
        <w:numPr>
          <w:ilvl w:val="0"/>
          <w:numId w:val="23"/>
        </w:numPr>
      </w:pPr>
      <w:r>
        <w:t>Present a clear, concise, and measurable description of the service provision to the customer(s)</w:t>
      </w:r>
    </w:p>
    <w:p w14:paraId="20E37543" w14:textId="5375BD94" w:rsidR="00F41862" w:rsidRDefault="00E65B83" w:rsidP="00AB59C9">
      <w:pPr>
        <w:pStyle w:val="Heading2"/>
        <w:rPr>
          <w:i/>
          <w:iCs w:val="0"/>
          <w:color w:val="0033CC"/>
        </w:rPr>
      </w:pPr>
      <w:bookmarkStart w:id="3" w:name="_Toc163545434"/>
      <w:r>
        <w:t xml:space="preserve">Service Name: </w:t>
      </w:r>
      <w:r w:rsidRPr="00284504">
        <w:rPr>
          <w:i/>
          <w:iCs w:val="0"/>
          <w:color w:val="0000FF"/>
        </w:rPr>
        <w:t>&lt;Enter Service Name&gt;</w:t>
      </w:r>
      <w:bookmarkEnd w:id="3"/>
    </w:p>
    <w:tbl>
      <w:tblPr>
        <w:tblStyle w:val="TableGrid"/>
        <w:tblW w:w="0" w:type="auto"/>
        <w:tblLook w:val="04A0" w:firstRow="1" w:lastRow="0" w:firstColumn="1" w:lastColumn="0" w:noHBand="0" w:noVBand="1"/>
        <w:tblDescription w:val="Iissues for specific requested service levels, including Service Level Agreement Duration, Requested Service Level, Service Level Agreement Scope, Service Description, Identified Stakeholders, and Service Hours."/>
      </w:tblPr>
      <w:tblGrid>
        <w:gridCol w:w="3595"/>
        <w:gridCol w:w="5755"/>
      </w:tblGrid>
      <w:tr w:rsidR="00AB59C9" w:rsidRPr="00AB59C9" w14:paraId="2CC6CB75" w14:textId="77777777" w:rsidTr="00CE63B7">
        <w:trPr>
          <w:cantSplit/>
          <w:tblHeader/>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0CD50" w14:textId="77777777" w:rsidR="00AB59C9" w:rsidRPr="00AB59C9" w:rsidRDefault="00AB59C9" w:rsidP="00AB59C9">
            <w:pPr>
              <w:pStyle w:val="TableHeading"/>
            </w:pPr>
            <w:r w:rsidRPr="00AB59C9">
              <w:t>Service Level Category</w:t>
            </w:r>
          </w:p>
        </w:tc>
        <w:tc>
          <w:tcPr>
            <w:tcW w:w="5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13839" w14:textId="77777777" w:rsidR="00AB59C9" w:rsidRPr="00AB59C9" w:rsidRDefault="00AB59C9" w:rsidP="00AB59C9">
            <w:pPr>
              <w:pStyle w:val="TableHeading"/>
            </w:pPr>
            <w:r w:rsidRPr="00AB59C9">
              <w:t>Description</w:t>
            </w:r>
          </w:p>
        </w:tc>
      </w:tr>
      <w:tr w:rsidR="00AB59C9" w:rsidRPr="00AB59C9" w14:paraId="3E7554FF" w14:textId="77777777" w:rsidTr="00CE63B7">
        <w:trPr>
          <w:cantSplit/>
        </w:trPr>
        <w:tc>
          <w:tcPr>
            <w:tcW w:w="3595" w:type="dxa"/>
            <w:tcBorders>
              <w:top w:val="single" w:sz="4" w:space="0" w:color="auto"/>
            </w:tcBorders>
          </w:tcPr>
          <w:p w14:paraId="61781ECB" w14:textId="77777777" w:rsidR="00AB59C9" w:rsidRPr="00AB59C9" w:rsidRDefault="00AB59C9" w:rsidP="00AB59C9">
            <w:pPr>
              <w:pStyle w:val="TableText"/>
              <w:rPr>
                <w:b/>
                <w:bCs/>
              </w:rPr>
            </w:pPr>
            <w:r w:rsidRPr="00AB59C9">
              <w:rPr>
                <w:b/>
                <w:bCs/>
              </w:rPr>
              <w:t>Internal (OIT Service Provider to OIT Service Provider)</w:t>
            </w:r>
          </w:p>
          <w:p w14:paraId="58424309" w14:textId="77777777" w:rsidR="00AB59C9" w:rsidRPr="00AB59C9" w:rsidRDefault="00AB59C9" w:rsidP="00AB59C9">
            <w:pPr>
              <w:pStyle w:val="TableText"/>
              <w:rPr>
                <w:b/>
                <w:bCs/>
              </w:rPr>
            </w:pPr>
            <w:r w:rsidRPr="00AB59C9">
              <w:rPr>
                <w:b/>
                <w:bCs/>
              </w:rPr>
              <w:t>External (OIT Service Provider to Customer)</w:t>
            </w:r>
          </w:p>
          <w:p w14:paraId="0112A2B0" w14:textId="77777777" w:rsidR="00AB59C9" w:rsidRPr="00AB59C9" w:rsidRDefault="00AB59C9" w:rsidP="00AB59C9">
            <w:pPr>
              <w:pStyle w:val="TableText"/>
              <w:rPr>
                <w:b/>
                <w:bCs/>
              </w:rPr>
            </w:pPr>
          </w:p>
        </w:tc>
        <w:tc>
          <w:tcPr>
            <w:tcW w:w="5755" w:type="dxa"/>
            <w:tcBorders>
              <w:top w:val="single" w:sz="4" w:space="0" w:color="auto"/>
            </w:tcBorders>
          </w:tcPr>
          <w:p w14:paraId="42F7FB6D" w14:textId="77777777" w:rsidR="00AB59C9" w:rsidRPr="00AB59C9" w:rsidRDefault="00AB59C9" w:rsidP="00AB59C9">
            <w:pPr>
              <w:pStyle w:val="InstructionalTable"/>
            </w:pPr>
            <w:r w:rsidRPr="00AB59C9">
              <w:t>&lt;Enter Internal or External&gt;</w:t>
            </w:r>
          </w:p>
        </w:tc>
      </w:tr>
      <w:tr w:rsidR="00AB59C9" w:rsidRPr="00AB59C9" w14:paraId="1F156383" w14:textId="77777777" w:rsidTr="00CE63B7">
        <w:trPr>
          <w:cantSplit/>
        </w:trPr>
        <w:tc>
          <w:tcPr>
            <w:tcW w:w="3595" w:type="dxa"/>
            <w:tcBorders>
              <w:top w:val="single" w:sz="4" w:space="0" w:color="auto"/>
            </w:tcBorders>
          </w:tcPr>
          <w:p w14:paraId="364A9C1F" w14:textId="77777777" w:rsidR="00AB59C9" w:rsidRPr="00AB59C9" w:rsidRDefault="00AB59C9" w:rsidP="00AB59C9">
            <w:pPr>
              <w:pStyle w:val="TableText"/>
              <w:rPr>
                <w:b/>
                <w:bCs/>
              </w:rPr>
            </w:pPr>
            <w:r w:rsidRPr="00AB59C9">
              <w:rPr>
                <w:b/>
                <w:bCs/>
              </w:rPr>
              <w:t>VASI Code and Abbreviation</w:t>
            </w:r>
          </w:p>
        </w:tc>
        <w:tc>
          <w:tcPr>
            <w:tcW w:w="5755" w:type="dxa"/>
            <w:tcBorders>
              <w:top w:val="single" w:sz="4" w:space="0" w:color="auto"/>
            </w:tcBorders>
          </w:tcPr>
          <w:p w14:paraId="675410CD" w14:textId="77777777" w:rsidR="00AB59C9" w:rsidRPr="00AB59C9" w:rsidRDefault="00AB59C9" w:rsidP="00AB59C9">
            <w:pPr>
              <w:pStyle w:val="InstructionalTable"/>
            </w:pPr>
            <w:r w:rsidRPr="00AB59C9">
              <w:t xml:space="preserve">&lt;Enter VASI Code&gt; &lt;Enter VASI Abbreviation&gt;. If not known, enter N/A </w:t>
            </w:r>
          </w:p>
        </w:tc>
      </w:tr>
      <w:tr w:rsidR="00AB59C9" w:rsidRPr="00AB59C9" w14:paraId="231BAA69" w14:textId="77777777" w:rsidTr="00CE63B7">
        <w:trPr>
          <w:cantSplit/>
        </w:trPr>
        <w:tc>
          <w:tcPr>
            <w:tcW w:w="3595" w:type="dxa"/>
          </w:tcPr>
          <w:p w14:paraId="129766AB" w14:textId="77777777" w:rsidR="00AB59C9" w:rsidRPr="00AB59C9" w:rsidRDefault="00AB59C9" w:rsidP="00AB59C9">
            <w:pPr>
              <w:pStyle w:val="TableText"/>
              <w:rPr>
                <w:b/>
                <w:bCs/>
              </w:rPr>
            </w:pPr>
            <w:r w:rsidRPr="00AB59C9">
              <w:rPr>
                <w:b/>
                <w:bCs/>
              </w:rPr>
              <w:t>Service Level Agreement Duration</w:t>
            </w:r>
          </w:p>
        </w:tc>
        <w:tc>
          <w:tcPr>
            <w:tcW w:w="5755" w:type="dxa"/>
          </w:tcPr>
          <w:p w14:paraId="554A6BF0" w14:textId="77777777" w:rsidR="00AB59C9" w:rsidRPr="00AB59C9" w:rsidRDefault="00AB59C9" w:rsidP="00AB59C9">
            <w:pPr>
              <w:pStyle w:val="TableText"/>
            </w:pPr>
            <w:r w:rsidRPr="00AB59C9">
              <w:t xml:space="preserve">This agreement renews automatically one (1) year from the date of SLMB approval. </w:t>
            </w:r>
          </w:p>
        </w:tc>
      </w:tr>
      <w:tr w:rsidR="00AB59C9" w:rsidRPr="00AB59C9" w14:paraId="123F3AFF" w14:textId="77777777" w:rsidTr="00CE63B7">
        <w:trPr>
          <w:cantSplit/>
        </w:trPr>
        <w:tc>
          <w:tcPr>
            <w:tcW w:w="3595" w:type="dxa"/>
          </w:tcPr>
          <w:p w14:paraId="776537E9" w14:textId="77777777" w:rsidR="00AB59C9" w:rsidRPr="00AB59C9" w:rsidRDefault="00AB59C9" w:rsidP="00AB59C9">
            <w:pPr>
              <w:pStyle w:val="TableText"/>
              <w:rPr>
                <w:b/>
                <w:bCs/>
              </w:rPr>
            </w:pPr>
            <w:r w:rsidRPr="00AB59C9">
              <w:rPr>
                <w:b/>
                <w:bCs/>
              </w:rPr>
              <w:t>FISMA Rating</w:t>
            </w:r>
          </w:p>
          <w:p w14:paraId="011EE793" w14:textId="47C78271" w:rsidR="00AB59C9" w:rsidRPr="00AB59C9" w:rsidRDefault="00AB59C9" w:rsidP="00AB59C9">
            <w:pPr>
              <w:pStyle w:val="TableText"/>
              <w:rPr>
                <w:b/>
                <w:bCs/>
                <w:szCs w:val="22"/>
              </w:rPr>
            </w:pPr>
            <w:r w:rsidRPr="00AB59C9">
              <w:rPr>
                <w:b/>
                <w:bCs/>
                <w:szCs w:val="22"/>
              </w:rPr>
              <w:t>High</w:t>
            </w:r>
            <w:r>
              <w:rPr>
                <w:b/>
                <w:bCs/>
                <w:szCs w:val="22"/>
              </w:rPr>
              <w:t xml:space="preserve"> </w:t>
            </w:r>
            <w:r w:rsidRPr="00AB59C9">
              <w:rPr>
                <w:b/>
                <w:bCs/>
                <w:szCs w:val="22"/>
              </w:rPr>
              <w:t>-</w:t>
            </w:r>
            <w:r w:rsidRPr="00AB59C9">
              <w:rPr>
                <w:b/>
                <w:bCs/>
                <w:szCs w:val="22"/>
              </w:rPr>
              <w:tab/>
              <w:t>99.9%</w:t>
            </w:r>
          </w:p>
          <w:p w14:paraId="19A6A4AF" w14:textId="1300AADE" w:rsidR="00AB59C9" w:rsidRPr="00AB59C9" w:rsidRDefault="00AB59C9" w:rsidP="00AB59C9">
            <w:pPr>
              <w:pStyle w:val="TableText"/>
              <w:rPr>
                <w:b/>
                <w:bCs/>
                <w:szCs w:val="22"/>
              </w:rPr>
            </w:pPr>
            <w:r w:rsidRPr="00AB59C9">
              <w:rPr>
                <w:b/>
                <w:bCs/>
                <w:szCs w:val="22"/>
              </w:rPr>
              <w:t>Moderate</w:t>
            </w:r>
            <w:r>
              <w:rPr>
                <w:b/>
                <w:bCs/>
                <w:szCs w:val="22"/>
              </w:rPr>
              <w:t xml:space="preserve"> </w:t>
            </w:r>
            <w:r w:rsidRPr="00AB59C9">
              <w:rPr>
                <w:b/>
                <w:bCs/>
                <w:szCs w:val="22"/>
              </w:rPr>
              <w:t>-</w:t>
            </w:r>
            <w:r>
              <w:rPr>
                <w:b/>
                <w:bCs/>
                <w:szCs w:val="22"/>
              </w:rPr>
              <w:t xml:space="preserve"> </w:t>
            </w:r>
            <w:r w:rsidRPr="00AB59C9">
              <w:rPr>
                <w:b/>
                <w:bCs/>
                <w:szCs w:val="22"/>
              </w:rPr>
              <w:t>99.5%</w:t>
            </w:r>
          </w:p>
          <w:p w14:paraId="29087C7B" w14:textId="12C779CE" w:rsidR="00AB59C9" w:rsidRPr="00AB59C9" w:rsidRDefault="00AB59C9" w:rsidP="00AB59C9">
            <w:pPr>
              <w:pStyle w:val="TableText"/>
              <w:rPr>
                <w:b/>
                <w:bCs/>
              </w:rPr>
            </w:pPr>
            <w:r w:rsidRPr="00AB59C9">
              <w:rPr>
                <w:b/>
                <w:bCs/>
                <w:szCs w:val="22"/>
              </w:rPr>
              <w:t>Low</w:t>
            </w:r>
            <w:r>
              <w:rPr>
                <w:b/>
                <w:bCs/>
                <w:szCs w:val="22"/>
              </w:rPr>
              <w:t xml:space="preserve"> </w:t>
            </w:r>
            <w:r w:rsidRPr="00AB59C9">
              <w:rPr>
                <w:b/>
                <w:bCs/>
                <w:szCs w:val="22"/>
              </w:rPr>
              <w:t>-</w:t>
            </w:r>
            <w:r>
              <w:rPr>
                <w:b/>
                <w:bCs/>
                <w:szCs w:val="22"/>
              </w:rPr>
              <w:t xml:space="preserve"> </w:t>
            </w:r>
            <w:r w:rsidRPr="00AB59C9">
              <w:rPr>
                <w:b/>
                <w:bCs/>
                <w:szCs w:val="22"/>
              </w:rPr>
              <w:t>99.0%</w:t>
            </w:r>
          </w:p>
        </w:tc>
        <w:tc>
          <w:tcPr>
            <w:tcW w:w="5755" w:type="dxa"/>
          </w:tcPr>
          <w:p w14:paraId="459C54C9" w14:textId="77777777" w:rsidR="00AB59C9" w:rsidRPr="00AB59C9" w:rsidRDefault="00AB59C9" w:rsidP="00AB59C9">
            <w:pPr>
              <w:pStyle w:val="InstructionalTable"/>
            </w:pPr>
          </w:p>
          <w:p w14:paraId="196D79E7" w14:textId="77777777" w:rsidR="00AB59C9" w:rsidRPr="00AB59C9" w:rsidRDefault="00AB59C9" w:rsidP="00AB59C9">
            <w:pPr>
              <w:pStyle w:val="InstructionalTable"/>
            </w:pPr>
            <w:r w:rsidRPr="00AB59C9">
              <w:t>&lt;Enter FISMA Rating&gt;</w:t>
            </w:r>
          </w:p>
          <w:p w14:paraId="17EA4AAB" w14:textId="77777777" w:rsidR="00AB59C9" w:rsidRPr="00AB59C9" w:rsidRDefault="00AB59C9" w:rsidP="00AB59C9">
            <w:pPr>
              <w:pStyle w:val="InstructionalTable"/>
            </w:pPr>
          </w:p>
        </w:tc>
      </w:tr>
      <w:tr w:rsidR="00AB59C9" w:rsidRPr="00AB59C9" w14:paraId="59DA5E30" w14:textId="77777777" w:rsidTr="00CE63B7">
        <w:trPr>
          <w:cantSplit/>
        </w:trPr>
        <w:tc>
          <w:tcPr>
            <w:tcW w:w="3595" w:type="dxa"/>
          </w:tcPr>
          <w:p w14:paraId="1EC6F6F2" w14:textId="77777777" w:rsidR="00AB59C9" w:rsidRPr="00AB59C9" w:rsidRDefault="00AB59C9" w:rsidP="00AB59C9">
            <w:pPr>
              <w:pStyle w:val="TableText"/>
              <w:rPr>
                <w:b/>
                <w:bCs/>
              </w:rPr>
            </w:pPr>
            <w:r w:rsidRPr="00AB59C9">
              <w:rPr>
                <w:b/>
                <w:bCs/>
              </w:rPr>
              <w:t>Service Description</w:t>
            </w:r>
          </w:p>
        </w:tc>
        <w:tc>
          <w:tcPr>
            <w:tcW w:w="5755" w:type="dxa"/>
          </w:tcPr>
          <w:p w14:paraId="51FC5F21" w14:textId="77777777" w:rsidR="00AB59C9" w:rsidRPr="00AB59C9" w:rsidRDefault="00AB59C9" w:rsidP="00AB59C9">
            <w:pPr>
              <w:pStyle w:val="InstructionalTable"/>
            </w:pPr>
            <w:r w:rsidRPr="00AB59C9">
              <w:t>&lt;Service Name&gt;</w:t>
            </w:r>
            <w:r w:rsidRPr="00AB59C9">
              <w:rPr>
                <w:bCs/>
                <w:color w:val="auto"/>
                <w:szCs w:val="20"/>
              </w:rPr>
              <w:t xml:space="preserve"> </w:t>
            </w:r>
            <w:r w:rsidRPr="00AB59C9">
              <w:rPr>
                <w:rStyle w:val="TableTextChar"/>
                <w:color w:val="000000" w:themeColor="text1"/>
              </w:rPr>
              <w:t>is a</w:t>
            </w:r>
            <w:r w:rsidRPr="00AB59C9">
              <w:t xml:space="preserve"> &lt;explain the service, what it does&gt;</w:t>
            </w:r>
          </w:p>
        </w:tc>
      </w:tr>
      <w:tr w:rsidR="00AB59C9" w:rsidRPr="00AB59C9" w14:paraId="31DE9F4F" w14:textId="77777777" w:rsidTr="00CE63B7">
        <w:trPr>
          <w:cantSplit/>
        </w:trPr>
        <w:tc>
          <w:tcPr>
            <w:tcW w:w="3595" w:type="dxa"/>
          </w:tcPr>
          <w:p w14:paraId="295C322D" w14:textId="77777777" w:rsidR="00AB59C9" w:rsidRPr="00AB59C9" w:rsidRDefault="00AB59C9" w:rsidP="00AB59C9">
            <w:pPr>
              <w:pStyle w:val="TableText"/>
              <w:rPr>
                <w:b/>
                <w:bCs/>
              </w:rPr>
            </w:pPr>
            <w:r w:rsidRPr="00AB59C9">
              <w:rPr>
                <w:b/>
                <w:bCs/>
              </w:rPr>
              <w:t>Sub-Services (if applicable)</w:t>
            </w:r>
          </w:p>
        </w:tc>
        <w:tc>
          <w:tcPr>
            <w:tcW w:w="5755" w:type="dxa"/>
          </w:tcPr>
          <w:p w14:paraId="50FDC0EA" w14:textId="77777777" w:rsidR="00AB59C9" w:rsidRPr="00AB59C9" w:rsidRDefault="00AB59C9" w:rsidP="00AB59C9">
            <w:pPr>
              <w:spacing w:before="60" w:after="60"/>
              <w:rPr>
                <w:i/>
                <w:color w:val="0000FF"/>
                <w:sz w:val="22"/>
              </w:rPr>
            </w:pPr>
            <w:r w:rsidRPr="00AB59C9">
              <w:rPr>
                <w:i/>
                <w:color w:val="0000FF"/>
                <w:sz w:val="22"/>
              </w:rPr>
              <w:t>List Sub-Services here or N/A if not known</w:t>
            </w:r>
          </w:p>
        </w:tc>
      </w:tr>
      <w:tr w:rsidR="00AB59C9" w:rsidRPr="00AB59C9" w14:paraId="45F2DA9D" w14:textId="77777777" w:rsidTr="00CE63B7">
        <w:trPr>
          <w:cantSplit/>
        </w:trPr>
        <w:tc>
          <w:tcPr>
            <w:tcW w:w="3595" w:type="dxa"/>
          </w:tcPr>
          <w:p w14:paraId="44926C6C" w14:textId="77777777" w:rsidR="00AB59C9" w:rsidRPr="00AB59C9" w:rsidRDefault="00AB59C9" w:rsidP="00AB59C9">
            <w:pPr>
              <w:pStyle w:val="TableText"/>
              <w:rPr>
                <w:b/>
                <w:bCs/>
              </w:rPr>
            </w:pPr>
            <w:r w:rsidRPr="00AB59C9">
              <w:rPr>
                <w:b/>
                <w:bCs/>
              </w:rPr>
              <w:t>Hosted by</w:t>
            </w:r>
          </w:p>
        </w:tc>
        <w:tc>
          <w:tcPr>
            <w:tcW w:w="5755" w:type="dxa"/>
          </w:tcPr>
          <w:p w14:paraId="40563317" w14:textId="77777777" w:rsidR="00AB59C9" w:rsidRPr="00AB59C9" w:rsidRDefault="00AB59C9" w:rsidP="00AB59C9">
            <w:pPr>
              <w:pStyle w:val="InstructionalTable"/>
            </w:pPr>
            <w:r w:rsidRPr="00AB59C9">
              <w:t>&lt;Data Center(s), Information Technology Center, N/A&gt;</w:t>
            </w:r>
          </w:p>
        </w:tc>
      </w:tr>
      <w:tr w:rsidR="00AB59C9" w:rsidRPr="00AB59C9" w14:paraId="19A36FA7" w14:textId="77777777" w:rsidTr="00CE63B7">
        <w:trPr>
          <w:cantSplit/>
        </w:trPr>
        <w:tc>
          <w:tcPr>
            <w:tcW w:w="3595" w:type="dxa"/>
          </w:tcPr>
          <w:p w14:paraId="10B98A09" w14:textId="77777777" w:rsidR="00AB59C9" w:rsidRPr="00AB59C9" w:rsidRDefault="00AB59C9" w:rsidP="00AB59C9">
            <w:pPr>
              <w:pStyle w:val="TableText"/>
              <w:rPr>
                <w:b/>
                <w:bCs/>
              </w:rPr>
            </w:pPr>
            <w:r w:rsidRPr="00AB59C9">
              <w:rPr>
                <w:b/>
                <w:bCs/>
              </w:rPr>
              <w:t>Host Tier Support Level</w:t>
            </w:r>
          </w:p>
        </w:tc>
        <w:tc>
          <w:tcPr>
            <w:tcW w:w="5755" w:type="dxa"/>
          </w:tcPr>
          <w:p w14:paraId="38F13C4F" w14:textId="77777777" w:rsidR="00AB59C9" w:rsidRPr="00AB59C9" w:rsidRDefault="00AB59C9" w:rsidP="00AB59C9">
            <w:pPr>
              <w:pStyle w:val="InstructionalTable"/>
            </w:pPr>
            <w:r w:rsidRPr="00AB59C9">
              <w:t>&lt;Mission Critical/Essential/Routine&gt;</w:t>
            </w:r>
          </w:p>
        </w:tc>
      </w:tr>
      <w:tr w:rsidR="00AB59C9" w:rsidRPr="00AB59C9" w14:paraId="7622976B" w14:textId="77777777" w:rsidTr="00CE63B7">
        <w:trPr>
          <w:cantSplit/>
        </w:trPr>
        <w:tc>
          <w:tcPr>
            <w:tcW w:w="3595" w:type="dxa"/>
          </w:tcPr>
          <w:p w14:paraId="2DFF220D" w14:textId="77777777" w:rsidR="00AB59C9" w:rsidRPr="00AB59C9" w:rsidRDefault="00AB59C9" w:rsidP="00AB59C9">
            <w:pPr>
              <w:pStyle w:val="TableText"/>
              <w:rPr>
                <w:b/>
                <w:bCs/>
                <w:strike/>
              </w:rPr>
            </w:pPr>
            <w:r w:rsidRPr="00AB59C9">
              <w:rPr>
                <w:b/>
                <w:bCs/>
              </w:rPr>
              <w:t>Interdependent Systems</w:t>
            </w:r>
          </w:p>
        </w:tc>
        <w:tc>
          <w:tcPr>
            <w:tcW w:w="5755" w:type="dxa"/>
          </w:tcPr>
          <w:p w14:paraId="2FCA1208" w14:textId="77777777" w:rsidR="00AB59C9" w:rsidRPr="00AB59C9" w:rsidRDefault="00AB59C9" w:rsidP="00AB59C9">
            <w:pPr>
              <w:pStyle w:val="InstructionalTable"/>
              <w:rPr>
                <w:strike/>
              </w:rPr>
            </w:pPr>
            <w:r w:rsidRPr="00AB59C9">
              <w:t xml:space="preserve">&lt;List all infrastructure, other systems, and applications, from OIT or Third-Party underpinning contracts that the current system </w:t>
            </w:r>
            <w:r w:rsidRPr="00AB59C9">
              <w:rPr>
                <w:b/>
                <w:bCs/>
              </w:rPr>
              <w:t>depends upon</w:t>
            </w:r>
            <w:r w:rsidRPr="00AB59C9">
              <w:t>.&gt;</w:t>
            </w:r>
          </w:p>
        </w:tc>
      </w:tr>
    </w:tbl>
    <w:p w14:paraId="66F6A690" w14:textId="2E991D18" w:rsidR="00AB59C9" w:rsidRDefault="00284504" w:rsidP="00284504">
      <w:pPr>
        <w:pStyle w:val="Heading2"/>
        <w:pageBreakBefore/>
      </w:pPr>
      <w:bookmarkStart w:id="4" w:name="_Toc163545435"/>
      <w:r w:rsidRPr="00284504">
        <w:lastRenderedPageBreak/>
        <w:t>Roles and Responsibilities</w:t>
      </w:r>
      <w:bookmarkEnd w:id="4"/>
    </w:p>
    <w:tbl>
      <w:tblPr>
        <w:tblStyle w:val="TableGrid"/>
        <w:tblW w:w="0" w:type="auto"/>
        <w:tblLook w:val="04A0" w:firstRow="1" w:lastRow="0" w:firstColumn="1" w:lastColumn="0" w:noHBand="0" w:noVBand="1"/>
        <w:tblDescription w:val="Iissues for specific requested service levels, including Service Level Agreement Duration, Requested Service Level, Service Level Agreement Scope, Service Description, Identified Stakeholders, and Service Hours."/>
      </w:tblPr>
      <w:tblGrid>
        <w:gridCol w:w="4564"/>
        <w:gridCol w:w="4786"/>
      </w:tblGrid>
      <w:tr w:rsidR="00284504" w:rsidRPr="00284504" w14:paraId="13999606" w14:textId="77777777" w:rsidTr="00CE63B7">
        <w:trPr>
          <w:cantSplit/>
          <w:tblHeader/>
        </w:trPr>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49C25" w14:textId="47F9BC9D" w:rsidR="00284504" w:rsidRPr="00284504" w:rsidRDefault="00284504" w:rsidP="00284504">
            <w:pPr>
              <w:pStyle w:val="TableHeading"/>
            </w:pPr>
            <w:r w:rsidRPr="00284504">
              <w:t xml:space="preserve">Roles </w:t>
            </w:r>
            <w:r>
              <w:t>and</w:t>
            </w:r>
            <w:r w:rsidRPr="00284504">
              <w:t xml:space="preserve"> Responsibilities</w:t>
            </w:r>
          </w:p>
        </w:tc>
        <w:tc>
          <w:tcPr>
            <w:tcW w:w="4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709A3" w14:textId="77777777" w:rsidR="00284504" w:rsidRPr="00284504" w:rsidRDefault="00284504" w:rsidP="00284504">
            <w:pPr>
              <w:pStyle w:val="TableHeading"/>
            </w:pPr>
            <w:r w:rsidRPr="00284504">
              <w:t>Description</w:t>
            </w:r>
          </w:p>
        </w:tc>
      </w:tr>
      <w:tr w:rsidR="00284504" w:rsidRPr="00284504" w14:paraId="738A51BF" w14:textId="77777777" w:rsidTr="00CE63B7">
        <w:trPr>
          <w:cantSplit/>
        </w:trPr>
        <w:tc>
          <w:tcPr>
            <w:tcW w:w="4564" w:type="dxa"/>
            <w:tcBorders>
              <w:top w:val="single" w:sz="4" w:space="0" w:color="auto"/>
            </w:tcBorders>
          </w:tcPr>
          <w:p w14:paraId="061D1590" w14:textId="77777777" w:rsidR="00284504" w:rsidRPr="00284504" w:rsidRDefault="00284504" w:rsidP="00284504">
            <w:pPr>
              <w:pStyle w:val="TableText"/>
              <w:rPr>
                <w:b/>
                <w:bCs/>
              </w:rPr>
            </w:pPr>
            <w:r w:rsidRPr="00284504">
              <w:rPr>
                <w:b/>
                <w:bCs/>
              </w:rPr>
              <w:t>Customer</w:t>
            </w:r>
          </w:p>
          <w:p w14:paraId="24D0DD54" w14:textId="77777777" w:rsidR="00284504" w:rsidRPr="00284504" w:rsidRDefault="00284504" w:rsidP="00284504">
            <w:pPr>
              <w:pStyle w:val="TableText"/>
              <w:numPr>
                <w:ilvl w:val="0"/>
                <w:numId w:val="26"/>
              </w:numPr>
              <w:rPr>
                <w:rFonts w:eastAsiaTheme="minorHAnsi"/>
              </w:rPr>
            </w:pPr>
            <w:r w:rsidRPr="00284504">
              <w:rPr>
                <w:rFonts w:eastAsiaTheme="minorHAnsi"/>
              </w:rPr>
              <w:t>Initiates the creation of Service Level Agreements.</w:t>
            </w:r>
          </w:p>
          <w:p w14:paraId="7BC792D7" w14:textId="77777777" w:rsidR="00284504" w:rsidRPr="00284504" w:rsidRDefault="00284504" w:rsidP="00284504">
            <w:pPr>
              <w:pStyle w:val="TableText"/>
              <w:numPr>
                <w:ilvl w:val="0"/>
                <w:numId w:val="26"/>
              </w:numPr>
              <w:rPr>
                <w:rFonts w:eastAsiaTheme="minorHAnsi"/>
              </w:rPr>
            </w:pPr>
            <w:r w:rsidRPr="00284504">
              <w:rPr>
                <w:rFonts w:eastAsiaTheme="minorHAnsi"/>
              </w:rPr>
              <w:t>Reports all system outages and degradation to the Enterprise Service Desk in a timely manner.</w:t>
            </w:r>
          </w:p>
          <w:p w14:paraId="32592C35" w14:textId="77777777" w:rsidR="00284504" w:rsidRPr="00284504" w:rsidRDefault="00284504" w:rsidP="00284504">
            <w:pPr>
              <w:pStyle w:val="TableText"/>
              <w:numPr>
                <w:ilvl w:val="0"/>
                <w:numId w:val="26"/>
              </w:numPr>
              <w:rPr>
                <w:rFonts w:eastAsiaTheme="minorHAnsi"/>
              </w:rPr>
            </w:pPr>
            <w:r w:rsidRPr="00284504">
              <w:rPr>
                <w:rFonts w:eastAsiaTheme="minorHAnsi"/>
              </w:rPr>
              <w:t xml:space="preserve">Adheres to all related policies, processes, and procedures with special emphasis on IT security guidance. </w:t>
            </w:r>
          </w:p>
          <w:p w14:paraId="2201A886" w14:textId="77777777" w:rsidR="00284504" w:rsidRPr="00284504" w:rsidRDefault="00284504" w:rsidP="00284504">
            <w:pPr>
              <w:pStyle w:val="TableText"/>
              <w:numPr>
                <w:ilvl w:val="0"/>
                <w:numId w:val="26"/>
              </w:numPr>
              <w:rPr>
                <w:rFonts w:eastAsiaTheme="minorHAnsi"/>
              </w:rPr>
            </w:pPr>
            <w:r w:rsidRPr="00284504">
              <w:rPr>
                <w:rFonts w:eastAsiaTheme="minorHAnsi"/>
              </w:rPr>
              <w:t>Requests all changes in accordance with the change control process outlined within the SLA.</w:t>
            </w:r>
          </w:p>
          <w:p w14:paraId="34AAEA28" w14:textId="77777777" w:rsidR="00284504" w:rsidRPr="00284504" w:rsidRDefault="00284504" w:rsidP="00284504">
            <w:pPr>
              <w:pStyle w:val="TableText"/>
              <w:numPr>
                <w:ilvl w:val="0"/>
                <w:numId w:val="26"/>
              </w:numPr>
            </w:pPr>
            <w:r w:rsidRPr="00284504">
              <w:t>Provides reasonable availability of business representatives when resolving a service-related incident or request.</w:t>
            </w:r>
          </w:p>
        </w:tc>
        <w:tc>
          <w:tcPr>
            <w:tcW w:w="4786" w:type="dxa"/>
            <w:tcBorders>
              <w:top w:val="single" w:sz="4" w:space="0" w:color="auto"/>
            </w:tcBorders>
          </w:tcPr>
          <w:p w14:paraId="1BE5D354" w14:textId="77777777" w:rsidR="00284504" w:rsidRPr="00284504" w:rsidRDefault="00284504" w:rsidP="00F128AE">
            <w:pPr>
              <w:pStyle w:val="InstructionalTable"/>
            </w:pPr>
            <w:r w:rsidRPr="00284504">
              <w:t>&lt;Organization&gt;</w:t>
            </w:r>
          </w:p>
          <w:p w14:paraId="5AE90C57" w14:textId="77777777" w:rsidR="00284504" w:rsidRPr="00284504" w:rsidRDefault="00284504" w:rsidP="00F128AE">
            <w:pPr>
              <w:pStyle w:val="InstructionalTable"/>
            </w:pPr>
            <w:r w:rsidRPr="00284504">
              <w:t>&lt;Role&gt;</w:t>
            </w:r>
          </w:p>
          <w:p w14:paraId="398B42BE" w14:textId="77777777" w:rsidR="00284504" w:rsidRPr="00284504" w:rsidRDefault="00284504" w:rsidP="00F128AE">
            <w:pPr>
              <w:pStyle w:val="InstructionalTable"/>
            </w:pPr>
            <w:r w:rsidRPr="00284504">
              <w:t>&lt;Name&gt;</w:t>
            </w:r>
          </w:p>
          <w:p w14:paraId="2E8C4466" w14:textId="77777777" w:rsidR="00284504" w:rsidRPr="00284504" w:rsidRDefault="00284504" w:rsidP="00F128AE">
            <w:pPr>
              <w:pStyle w:val="InstructionalTable"/>
            </w:pPr>
            <w:r w:rsidRPr="00284504">
              <w:t>&lt;Phone&gt;</w:t>
            </w:r>
          </w:p>
          <w:p w14:paraId="5628BA92" w14:textId="77777777" w:rsidR="00284504" w:rsidRPr="00284504" w:rsidRDefault="00284504" w:rsidP="00F128AE">
            <w:pPr>
              <w:pStyle w:val="InstructionalTable"/>
            </w:pPr>
            <w:r w:rsidRPr="00284504">
              <w:t>&lt;Email&gt;</w:t>
            </w:r>
          </w:p>
        </w:tc>
      </w:tr>
      <w:tr w:rsidR="00284504" w:rsidRPr="00284504" w14:paraId="23EE44F8" w14:textId="77777777" w:rsidTr="00CE63B7">
        <w:trPr>
          <w:cantSplit/>
        </w:trPr>
        <w:tc>
          <w:tcPr>
            <w:tcW w:w="4564" w:type="dxa"/>
            <w:tcBorders>
              <w:top w:val="single" w:sz="4" w:space="0" w:color="auto"/>
            </w:tcBorders>
          </w:tcPr>
          <w:p w14:paraId="1C6EFD02" w14:textId="77777777" w:rsidR="00284504" w:rsidRPr="00284504" w:rsidRDefault="00284504" w:rsidP="00284504">
            <w:pPr>
              <w:pStyle w:val="TableText"/>
              <w:rPr>
                <w:b/>
                <w:bCs/>
              </w:rPr>
            </w:pPr>
            <w:r w:rsidRPr="00284504">
              <w:rPr>
                <w:b/>
                <w:bCs/>
              </w:rPr>
              <w:t>OIT Service Provider</w:t>
            </w:r>
          </w:p>
          <w:p w14:paraId="68ECE980" w14:textId="77777777" w:rsidR="00284504" w:rsidRPr="00284504" w:rsidRDefault="00284504" w:rsidP="00284504">
            <w:pPr>
              <w:pStyle w:val="TableText"/>
              <w:numPr>
                <w:ilvl w:val="0"/>
                <w:numId w:val="26"/>
              </w:numPr>
              <w:rPr>
                <w:rFonts w:eastAsiaTheme="minorHAnsi"/>
              </w:rPr>
            </w:pPr>
            <w:r w:rsidRPr="00284504">
              <w:rPr>
                <w:rFonts w:eastAsiaTheme="minorHAnsi"/>
              </w:rPr>
              <w:t>Meets all performance requirements as described in SLA.</w:t>
            </w:r>
          </w:p>
          <w:p w14:paraId="63C6C10B" w14:textId="77777777" w:rsidR="00284504" w:rsidRPr="00284504" w:rsidRDefault="00284504" w:rsidP="00284504">
            <w:pPr>
              <w:pStyle w:val="TableText"/>
              <w:numPr>
                <w:ilvl w:val="0"/>
                <w:numId w:val="26"/>
              </w:numPr>
              <w:rPr>
                <w:rFonts w:eastAsiaTheme="minorHAnsi"/>
              </w:rPr>
            </w:pPr>
            <w:r w:rsidRPr="00284504">
              <w:rPr>
                <w:rFonts w:eastAsiaTheme="minorHAnsi"/>
              </w:rPr>
              <w:t>Provides service to maximize the design and architectural capabilities of the system.</w:t>
            </w:r>
          </w:p>
          <w:p w14:paraId="5AE8B243" w14:textId="77777777" w:rsidR="00284504" w:rsidRPr="00284504" w:rsidRDefault="00284504" w:rsidP="00284504">
            <w:pPr>
              <w:pStyle w:val="TableText"/>
              <w:numPr>
                <w:ilvl w:val="0"/>
                <w:numId w:val="26"/>
              </w:numPr>
              <w:rPr>
                <w:rFonts w:eastAsiaTheme="minorHAnsi"/>
              </w:rPr>
            </w:pPr>
            <w:r w:rsidRPr="00284504">
              <w:rPr>
                <w:rFonts w:eastAsiaTheme="minorHAnsi"/>
              </w:rPr>
              <w:t>Provides the Customer with adequate notification of all scheduled system maintenance and planned down time outside of those listed within the SLA.</w:t>
            </w:r>
          </w:p>
          <w:p w14:paraId="2C0BAA6E" w14:textId="77777777" w:rsidR="00284504" w:rsidRPr="00284504" w:rsidRDefault="00284504" w:rsidP="00284504">
            <w:pPr>
              <w:pStyle w:val="TableText"/>
              <w:numPr>
                <w:ilvl w:val="0"/>
                <w:numId w:val="26"/>
              </w:numPr>
              <w:rPr>
                <w:rFonts w:eastAsiaTheme="minorHAnsi"/>
                <w:spacing w:val="8"/>
                <w:szCs w:val="18"/>
              </w:rPr>
            </w:pPr>
            <w:r w:rsidRPr="00284504">
              <w:rPr>
                <w:rFonts w:eastAsiaTheme="minorHAnsi"/>
              </w:rPr>
              <w:t>Notifies customer of significant changes to OIT organization that may affect management of customer system/application.</w:t>
            </w:r>
          </w:p>
        </w:tc>
        <w:tc>
          <w:tcPr>
            <w:tcW w:w="4786" w:type="dxa"/>
            <w:tcBorders>
              <w:top w:val="single" w:sz="4" w:space="0" w:color="auto"/>
            </w:tcBorders>
          </w:tcPr>
          <w:p w14:paraId="5695FBA0" w14:textId="77777777" w:rsidR="00284504" w:rsidRPr="00284504" w:rsidRDefault="00284504" w:rsidP="00F128AE">
            <w:pPr>
              <w:pStyle w:val="InstructionalTable"/>
            </w:pPr>
            <w:r w:rsidRPr="00284504">
              <w:t>&lt;Organization&gt;</w:t>
            </w:r>
          </w:p>
          <w:p w14:paraId="52E315C5" w14:textId="77777777" w:rsidR="00284504" w:rsidRPr="00284504" w:rsidRDefault="00284504" w:rsidP="00F128AE">
            <w:pPr>
              <w:pStyle w:val="InstructionalTable"/>
            </w:pPr>
            <w:r w:rsidRPr="00284504">
              <w:t>&lt;Role&gt;</w:t>
            </w:r>
          </w:p>
          <w:p w14:paraId="6CC70EF0" w14:textId="77777777" w:rsidR="00284504" w:rsidRPr="00284504" w:rsidRDefault="00284504" w:rsidP="00F128AE">
            <w:pPr>
              <w:pStyle w:val="InstructionalTable"/>
            </w:pPr>
            <w:r w:rsidRPr="00284504">
              <w:t>&lt;Name&gt;</w:t>
            </w:r>
          </w:p>
          <w:p w14:paraId="2B950E5E" w14:textId="77777777" w:rsidR="00284504" w:rsidRPr="00284504" w:rsidRDefault="00284504" w:rsidP="00F128AE">
            <w:pPr>
              <w:pStyle w:val="InstructionalTable"/>
            </w:pPr>
            <w:r w:rsidRPr="00284504">
              <w:t>&lt;Phone&gt;</w:t>
            </w:r>
          </w:p>
          <w:p w14:paraId="1054E552" w14:textId="77777777" w:rsidR="00284504" w:rsidRPr="00284504" w:rsidRDefault="00284504" w:rsidP="00F128AE">
            <w:pPr>
              <w:pStyle w:val="InstructionalTable"/>
            </w:pPr>
            <w:r w:rsidRPr="00284504">
              <w:t>&lt;Email&gt;</w:t>
            </w:r>
          </w:p>
        </w:tc>
      </w:tr>
      <w:tr w:rsidR="00284504" w:rsidRPr="00284504" w14:paraId="33525129" w14:textId="77777777" w:rsidTr="00CE63B7">
        <w:trPr>
          <w:cantSplit/>
        </w:trPr>
        <w:tc>
          <w:tcPr>
            <w:tcW w:w="4564" w:type="dxa"/>
          </w:tcPr>
          <w:p w14:paraId="06D8B131" w14:textId="77777777" w:rsidR="00284504" w:rsidRPr="00284504" w:rsidRDefault="00284504" w:rsidP="00284504">
            <w:pPr>
              <w:pStyle w:val="TableText"/>
              <w:rPr>
                <w:b/>
                <w:bCs/>
              </w:rPr>
            </w:pPr>
            <w:r w:rsidRPr="00284504">
              <w:rPr>
                <w:b/>
                <w:bCs/>
              </w:rPr>
              <w:t>Product Line Representative</w:t>
            </w:r>
          </w:p>
          <w:p w14:paraId="42126923" w14:textId="77777777" w:rsidR="00284504" w:rsidRPr="00284504" w:rsidRDefault="00284504" w:rsidP="00284504">
            <w:pPr>
              <w:pStyle w:val="TableText"/>
              <w:numPr>
                <w:ilvl w:val="0"/>
                <w:numId w:val="26"/>
              </w:numPr>
              <w:rPr>
                <w:rFonts w:eastAsiaTheme="minorHAnsi"/>
              </w:rPr>
            </w:pPr>
            <w:r w:rsidRPr="00284504">
              <w:rPr>
                <w:rFonts w:eastAsiaTheme="minorHAnsi"/>
              </w:rPr>
              <w:t>Knowledge of products and services</w:t>
            </w:r>
          </w:p>
          <w:p w14:paraId="5758305E" w14:textId="77777777" w:rsidR="00284504" w:rsidRPr="00284504" w:rsidRDefault="00284504" w:rsidP="00284504">
            <w:pPr>
              <w:pStyle w:val="TableText"/>
              <w:numPr>
                <w:ilvl w:val="0"/>
                <w:numId w:val="26"/>
              </w:numPr>
              <w:rPr>
                <w:rFonts w:eastAsiaTheme="minorHAnsi"/>
              </w:rPr>
            </w:pPr>
            <w:r w:rsidRPr="00284504">
              <w:rPr>
                <w:rFonts w:eastAsiaTheme="minorHAnsi"/>
              </w:rPr>
              <w:t>Continual improvement initiatives</w:t>
            </w:r>
          </w:p>
          <w:p w14:paraId="6D445904" w14:textId="77777777" w:rsidR="00284504" w:rsidRPr="00284504" w:rsidRDefault="00284504" w:rsidP="00284504">
            <w:pPr>
              <w:pStyle w:val="TableText"/>
              <w:numPr>
                <w:ilvl w:val="0"/>
                <w:numId w:val="26"/>
              </w:numPr>
            </w:pPr>
            <w:r w:rsidRPr="00284504">
              <w:rPr>
                <w:rFonts w:eastAsiaTheme="minorHAnsi"/>
              </w:rPr>
              <w:t>Understands customer requirements</w:t>
            </w:r>
          </w:p>
        </w:tc>
        <w:tc>
          <w:tcPr>
            <w:tcW w:w="4786" w:type="dxa"/>
          </w:tcPr>
          <w:p w14:paraId="7217EA9B" w14:textId="77777777" w:rsidR="00284504" w:rsidRPr="00284504" w:rsidRDefault="00284504" w:rsidP="00F128AE">
            <w:pPr>
              <w:pStyle w:val="InstructionalTable"/>
            </w:pPr>
            <w:r w:rsidRPr="00284504">
              <w:t>&lt;Organization&gt;</w:t>
            </w:r>
          </w:p>
          <w:p w14:paraId="1A903BC4" w14:textId="77777777" w:rsidR="00284504" w:rsidRPr="00284504" w:rsidRDefault="00284504" w:rsidP="00F128AE">
            <w:pPr>
              <w:pStyle w:val="InstructionalTable"/>
            </w:pPr>
            <w:r w:rsidRPr="00284504">
              <w:t>&lt;Role&gt;</w:t>
            </w:r>
          </w:p>
          <w:p w14:paraId="2A5180A2" w14:textId="77777777" w:rsidR="00284504" w:rsidRPr="00284504" w:rsidRDefault="00284504" w:rsidP="00F128AE">
            <w:pPr>
              <w:pStyle w:val="InstructionalTable"/>
            </w:pPr>
            <w:r w:rsidRPr="00284504">
              <w:t>&lt;Name&gt;</w:t>
            </w:r>
          </w:p>
          <w:p w14:paraId="13C083B2" w14:textId="77777777" w:rsidR="00284504" w:rsidRPr="00284504" w:rsidRDefault="00284504" w:rsidP="00F128AE">
            <w:pPr>
              <w:pStyle w:val="InstructionalTable"/>
            </w:pPr>
            <w:r w:rsidRPr="00284504">
              <w:t>&lt;Phone&gt;</w:t>
            </w:r>
          </w:p>
          <w:p w14:paraId="5B890A05" w14:textId="77777777" w:rsidR="00284504" w:rsidRPr="00284504" w:rsidRDefault="00284504" w:rsidP="00F128AE">
            <w:pPr>
              <w:pStyle w:val="InstructionalTable"/>
            </w:pPr>
            <w:r w:rsidRPr="00284504">
              <w:t xml:space="preserve">&lt;Email&gt; </w:t>
            </w:r>
          </w:p>
        </w:tc>
      </w:tr>
    </w:tbl>
    <w:p w14:paraId="42FDE12F" w14:textId="570F2DA7" w:rsidR="00284504" w:rsidRPr="00284504" w:rsidRDefault="002C703D" w:rsidP="002C703D">
      <w:pPr>
        <w:pStyle w:val="Heading2"/>
        <w:pageBreakBefore/>
      </w:pPr>
      <w:bookmarkStart w:id="5" w:name="_Toc163545436"/>
      <w:r w:rsidRPr="002C703D">
        <w:lastRenderedPageBreak/>
        <w:t>Service Hours</w:t>
      </w:r>
      <w:bookmarkEnd w:id="5"/>
    </w:p>
    <w:tbl>
      <w:tblPr>
        <w:tblStyle w:val="TableGrid"/>
        <w:tblW w:w="0" w:type="auto"/>
        <w:tblLook w:val="04A0" w:firstRow="1" w:lastRow="0" w:firstColumn="1" w:lastColumn="0" w:noHBand="0" w:noVBand="1"/>
        <w:tblDescription w:val="Iissues for specific requested service levels, including Service Level Agreement Duration, Requested Service Level, Service Level Agreement Scope, Service Description, Identified Stakeholders, and Service Hours."/>
      </w:tblPr>
      <w:tblGrid>
        <w:gridCol w:w="3440"/>
        <w:gridCol w:w="5910"/>
      </w:tblGrid>
      <w:tr w:rsidR="002C703D" w:rsidRPr="002C703D" w14:paraId="3CEEE962" w14:textId="77777777" w:rsidTr="00CE63B7">
        <w:trPr>
          <w:cantSplit/>
          <w:tblHeader/>
        </w:trPr>
        <w:tc>
          <w:tcPr>
            <w:tcW w:w="3440" w:type="dxa"/>
            <w:shd w:val="clear" w:color="auto" w:fill="F2F2F2" w:themeFill="background1" w:themeFillShade="F2"/>
          </w:tcPr>
          <w:p w14:paraId="579C254D" w14:textId="77777777" w:rsidR="002C703D" w:rsidRPr="002C703D" w:rsidRDefault="002C703D" w:rsidP="002C703D">
            <w:pPr>
              <w:spacing w:before="60" w:after="60"/>
              <w:rPr>
                <w:rFonts w:ascii="Arial" w:hAnsi="Arial" w:cs="Arial"/>
                <w:b/>
                <w:color w:val="auto"/>
                <w:sz w:val="22"/>
                <w:szCs w:val="22"/>
              </w:rPr>
            </w:pPr>
            <w:r w:rsidRPr="002C703D">
              <w:rPr>
                <w:rFonts w:ascii="Arial" w:hAnsi="Arial" w:cs="Arial"/>
                <w:b/>
                <w:color w:val="auto"/>
                <w:sz w:val="22"/>
                <w:szCs w:val="22"/>
              </w:rPr>
              <w:t>Service Hours</w:t>
            </w:r>
          </w:p>
        </w:tc>
        <w:tc>
          <w:tcPr>
            <w:tcW w:w="5910" w:type="dxa"/>
            <w:shd w:val="clear" w:color="auto" w:fill="F2F2F2" w:themeFill="background1" w:themeFillShade="F2"/>
          </w:tcPr>
          <w:p w14:paraId="1C4FD018" w14:textId="77777777" w:rsidR="002C703D" w:rsidRPr="002C703D" w:rsidRDefault="002C703D" w:rsidP="002C703D">
            <w:pPr>
              <w:spacing w:before="60" w:after="60"/>
              <w:rPr>
                <w:rFonts w:ascii="Arial" w:hAnsi="Arial" w:cs="Arial"/>
                <w:b/>
                <w:color w:val="auto"/>
                <w:sz w:val="22"/>
                <w:szCs w:val="22"/>
              </w:rPr>
            </w:pPr>
            <w:r w:rsidRPr="002C703D">
              <w:rPr>
                <w:rFonts w:ascii="Arial" w:hAnsi="Arial" w:cs="Arial"/>
                <w:b/>
                <w:color w:val="auto"/>
                <w:sz w:val="22"/>
                <w:szCs w:val="22"/>
              </w:rPr>
              <w:t>Description</w:t>
            </w:r>
          </w:p>
        </w:tc>
      </w:tr>
      <w:tr w:rsidR="002C703D" w:rsidRPr="002C703D" w14:paraId="57C24276" w14:textId="77777777" w:rsidTr="00CE63B7">
        <w:trPr>
          <w:cantSplit/>
        </w:trPr>
        <w:tc>
          <w:tcPr>
            <w:tcW w:w="3440" w:type="dxa"/>
          </w:tcPr>
          <w:p w14:paraId="347C2513" w14:textId="77777777" w:rsidR="002C703D" w:rsidRPr="002C703D" w:rsidRDefault="002C703D" w:rsidP="002C703D">
            <w:pPr>
              <w:pStyle w:val="TableText"/>
              <w:rPr>
                <w:b/>
                <w:bCs/>
              </w:rPr>
            </w:pPr>
            <w:r w:rsidRPr="002C703D">
              <w:rPr>
                <w:b/>
                <w:bCs/>
              </w:rPr>
              <w:t>Hours of Operations</w:t>
            </w:r>
          </w:p>
          <w:p w14:paraId="19A726E4" w14:textId="77777777" w:rsidR="002C703D" w:rsidRPr="002C703D" w:rsidRDefault="002C703D" w:rsidP="002C703D">
            <w:pPr>
              <w:pStyle w:val="TableText"/>
              <w:numPr>
                <w:ilvl w:val="0"/>
                <w:numId w:val="29"/>
              </w:numPr>
            </w:pPr>
            <w:r w:rsidRPr="002C703D">
              <w:rPr>
                <w:rFonts w:eastAsiaTheme="minorHAnsi"/>
              </w:rPr>
              <w:t>Unless</w:t>
            </w:r>
            <w:r w:rsidRPr="002C703D">
              <w:t xml:space="preserve"> otherwise stipulated, the coverage period for the performance levels cited herein will be recorded only for the time periods specified as the above Hours of Operation.</w:t>
            </w:r>
          </w:p>
        </w:tc>
        <w:tc>
          <w:tcPr>
            <w:tcW w:w="5910" w:type="dxa"/>
          </w:tcPr>
          <w:p w14:paraId="3C8BBC44" w14:textId="77777777" w:rsidR="002C703D" w:rsidRPr="002C703D" w:rsidRDefault="002C703D" w:rsidP="00F04CDB">
            <w:pPr>
              <w:pStyle w:val="InstructionalTable"/>
            </w:pPr>
            <w:r w:rsidRPr="002C703D">
              <w:t>&lt;[Example]</w:t>
            </w:r>
            <w:r w:rsidRPr="002C703D">
              <w:rPr>
                <w:b/>
              </w:rPr>
              <w:t xml:space="preserve"> </w:t>
            </w:r>
            <w:r w:rsidRPr="002C703D">
              <w:rPr>
                <w:bCs/>
              </w:rPr>
              <w:t>2</w:t>
            </w:r>
            <w:r w:rsidRPr="002C703D">
              <w:t>4x7x365&gt;</w:t>
            </w:r>
          </w:p>
        </w:tc>
      </w:tr>
      <w:tr w:rsidR="002C703D" w:rsidRPr="002C703D" w14:paraId="45428DF9" w14:textId="77777777" w:rsidTr="00CE63B7">
        <w:trPr>
          <w:cantSplit/>
        </w:trPr>
        <w:tc>
          <w:tcPr>
            <w:tcW w:w="3440" w:type="dxa"/>
          </w:tcPr>
          <w:p w14:paraId="527C86D4" w14:textId="77777777" w:rsidR="002C703D" w:rsidRPr="002C703D" w:rsidRDefault="002C703D" w:rsidP="002C703D">
            <w:pPr>
              <w:pStyle w:val="TableText"/>
              <w:rPr>
                <w:b/>
                <w:bCs/>
              </w:rPr>
            </w:pPr>
            <w:r w:rsidRPr="002C703D">
              <w:rPr>
                <w:b/>
                <w:bCs/>
              </w:rPr>
              <w:t>Allowable Service Exceptions</w:t>
            </w:r>
          </w:p>
        </w:tc>
        <w:tc>
          <w:tcPr>
            <w:tcW w:w="5910" w:type="dxa"/>
          </w:tcPr>
          <w:p w14:paraId="0E4D4451" w14:textId="77777777" w:rsidR="002C703D" w:rsidRPr="002C703D" w:rsidRDefault="002C703D" w:rsidP="002C703D">
            <w:pPr>
              <w:spacing w:before="60" w:after="60"/>
              <w:rPr>
                <w:bCs/>
                <w:color w:val="auto"/>
                <w:sz w:val="22"/>
                <w:szCs w:val="20"/>
              </w:rPr>
            </w:pPr>
          </w:p>
        </w:tc>
      </w:tr>
      <w:tr w:rsidR="002C703D" w:rsidRPr="002C703D" w14:paraId="74840F35" w14:textId="77777777" w:rsidTr="00CE63B7">
        <w:trPr>
          <w:cantSplit/>
        </w:trPr>
        <w:tc>
          <w:tcPr>
            <w:tcW w:w="3440" w:type="dxa"/>
          </w:tcPr>
          <w:p w14:paraId="70FF7DC6" w14:textId="77777777" w:rsidR="002C703D" w:rsidRDefault="002C703D" w:rsidP="002C703D">
            <w:pPr>
              <w:pStyle w:val="TableText"/>
              <w:rPr>
                <w:b/>
                <w:bCs/>
              </w:rPr>
            </w:pPr>
            <w:r w:rsidRPr="002C703D">
              <w:rPr>
                <w:b/>
                <w:bCs/>
              </w:rPr>
              <w:t>Allowable Maintenance Windows</w:t>
            </w:r>
          </w:p>
          <w:p w14:paraId="254D6C4A" w14:textId="1234070F" w:rsidR="002C703D" w:rsidRPr="002C703D" w:rsidRDefault="002C703D" w:rsidP="00493152">
            <w:pPr>
              <w:pStyle w:val="TableText"/>
              <w:ind w:left="360"/>
              <w:rPr>
                <w:b/>
                <w:bCs/>
              </w:rPr>
            </w:pPr>
          </w:p>
        </w:tc>
        <w:tc>
          <w:tcPr>
            <w:tcW w:w="5910" w:type="dxa"/>
          </w:tcPr>
          <w:p w14:paraId="26401CC4" w14:textId="50A4B667" w:rsidR="002C703D" w:rsidRPr="002C703D" w:rsidRDefault="002C703D" w:rsidP="00F04CDB">
            <w:pPr>
              <w:pStyle w:val="InstructionalTable"/>
            </w:pPr>
            <w:r w:rsidRPr="002C703D">
              <w:t>&lt;List all planned maintenance windows to include minor and major releases, CRISP releases, and any other maintenance:</w:t>
            </w:r>
          </w:p>
          <w:p w14:paraId="049C426E" w14:textId="77777777" w:rsidR="002C703D" w:rsidRPr="002C703D" w:rsidRDefault="002C703D" w:rsidP="00F04CDB">
            <w:pPr>
              <w:pStyle w:val="InstructionalTable"/>
              <w:numPr>
                <w:ilvl w:val="0"/>
                <w:numId w:val="29"/>
              </w:numPr>
              <w:rPr>
                <w:color w:val="auto"/>
              </w:rPr>
            </w:pPr>
            <w:r w:rsidRPr="002C703D">
              <w:t>[example] Thursdays from 5:00am to 5:30am ET, monthly</w:t>
            </w:r>
            <w:r w:rsidRPr="002C703D">
              <w:rPr>
                <w:color w:val="auto"/>
              </w:rPr>
              <w:t xml:space="preserve"> </w:t>
            </w:r>
          </w:p>
          <w:p w14:paraId="79AD246A" w14:textId="77777777" w:rsidR="002C703D" w:rsidRPr="002C703D" w:rsidRDefault="002C703D" w:rsidP="00F04CDB">
            <w:pPr>
              <w:pStyle w:val="InstructionalTable"/>
              <w:numPr>
                <w:ilvl w:val="0"/>
                <w:numId w:val="29"/>
              </w:numPr>
              <w:rPr>
                <w:color w:val="auto"/>
              </w:rPr>
            </w:pPr>
            <w:r w:rsidRPr="002C703D">
              <w:t>[example] Sundays 8:00am to 4:00pm ET, once per quarter</w:t>
            </w:r>
          </w:p>
          <w:p w14:paraId="025AE807" w14:textId="77777777" w:rsidR="002C703D" w:rsidRPr="002C703D" w:rsidRDefault="002C703D" w:rsidP="00F04CDB">
            <w:pPr>
              <w:pStyle w:val="InstructionalTable"/>
              <w:numPr>
                <w:ilvl w:val="0"/>
                <w:numId w:val="29"/>
              </w:numPr>
              <w:rPr>
                <w:color w:val="auto"/>
              </w:rPr>
            </w:pPr>
            <w:r w:rsidRPr="002C703D">
              <w:t>[example] 10:00am to 6:00pm ET, 2nd Sunday of every month&gt;</w:t>
            </w:r>
          </w:p>
        </w:tc>
      </w:tr>
      <w:tr w:rsidR="002C703D" w:rsidRPr="002C703D" w14:paraId="386263BC" w14:textId="77777777" w:rsidTr="00CE63B7">
        <w:trPr>
          <w:cantSplit/>
        </w:trPr>
        <w:tc>
          <w:tcPr>
            <w:tcW w:w="3440" w:type="dxa"/>
          </w:tcPr>
          <w:p w14:paraId="09486D14" w14:textId="77777777" w:rsidR="002C703D" w:rsidRPr="002C703D" w:rsidRDefault="002C703D" w:rsidP="002C703D">
            <w:pPr>
              <w:pStyle w:val="TableText"/>
              <w:rPr>
                <w:b/>
                <w:bCs/>
              </w:rPr>
            </w:pPr>
            <w:r w:rsidRPr="002C703D">
              <w:rPr>
                <w:b/>
                <w:bCs/>
              </w:rPr>
              <w:t>Additional Release/Maintenance Windows</w:t>
            </w:r>
          </w:p>
          <w:p w14:paraId="3A8D5662" w14:textId="77777777" w:rsidR="002C703D" w:rsidRPr="002C703D" w:rsidRDefault="002C703D" w:rsidP="002C703D">
            <w:pPr>
              <w:pStyle w:val="TableText"/>
              <w:numPr>
                <w:ilvl w:val="0"/>
                <w:numId w:val="29"/>
              </w:numPr>
            </w:pPr>
            <w:r w:rsidRPr="002C703D">
              <w:rPr>
                <w:rFonts w:eastAsiaTheme="minorHAnsi"/>
              </w:rPr>
              <w:t>Interdependent systems, including infrastructure systems</w:t>
            </w:r>
          </w:p>
        </w:tc>
        <w:tc>
          <w:tcPr>
            <w:tcW w:w="5910" w:type="dxa"/>
          </w:tcPr>
          <w:p w14:paraId="5B37B754" w14:textId="77777777" w:rsidR="002C703D" w:rsidRPr="002C703D" w:rsidRDefault="002C703D" w:rsidP="00F04CDB">
            <w:pPr>
              <w:pStyle w:val="InstructionalTable"/>
              <w:rPr>
                <w:color w:val="auto"/>
              </w:rPr>
            </w:pPr>
            <w:r w:rsidRPr="002C703D">
              <w:t>&lt;List all maintenance windows for interdependent systems</w:t>
            </w:r>
          </w:p>
          <w:p w14:paraId="03810788" w14:textId="77777777" w:rsidR="002C703D" w:rsidRPr="002C703D" w:rsidRDefault="002C703D" w:rsidP="00F04CDB">
            <w:pPr>
              <w:pStyle w:val="InstructionalTable"/>
              <w:numPr>
                <w:ilvl w:val="0"/>
                <w:numId w:val="29"/>
              </w:numPr>
              <w:rPr>
                <w:color w:val="auto"/>
              </w:rPr>
            </w:pPr>
            <w:r w:rsidRPr="002C703D">
              <w:t>[example] AAA: Monday through Friday, 10:00 PM to 6:00AM ET</w:t>
            </w:r>
            <w:r w:rsidRPr="002C703D">
              <w:rPr>
                <w:color w:val="auto"/>
              </w:rPr>
              <w:t xml:space="preserve"> </w:t>
            </w:r>
          </w:p>
          <w:p w14:paraId="080AA31C" w14:textId="77777777" w:rsidR="002C703D" w:rsidRPr="002C703D" w:rsidRDefault="002C703D" w:rsidP="00F04CDB">
            <w:pPr>
              <w:pStyle w:val="InstructionalTable"/>
              <w:numPr>
                <w:ilvl w:val="0"/>
                <w:numId w:val="29"/>
              </w:numPr>
              <w:rPr>
                <w:color w:val="auto"/>
              </w:rPr>
            </w:pPr>
            <w:r w:rsidRPr="002C703D">
              <w:t>[example] BBB: Every Saturday from 7:00 PM to 8:00 PM ET</w:t>
            </w:r>
            <w:r w:rsidRPr="002C703D">
              <w:rPr>
                <w:color w:val="auto"/>
              </w:rPr>
              <w:t xml:space="preserve"> </w:t>
            </w:r>
          </w:p>
          <w:p w14:paraId="1B200D37" w14:textId="77777777" w:rsidR="002C703D" w:rsidRPr="002C703D" w:rsidRDefault="002C703D" w:rsidP="00F04CDB">
            <w:pPr>
              <w:pStyle w:val="InstructionalTable"/>
              <w:numPr>
                <w:ilvl w:val="0"/>
                <w:numId w:val="29"/>
              </w:numPr>
              <w:rPr>
                <w:color w:val="auto"/>
              </w:rPr>
            </w:pPr>
            <w:r w:rsidRPr="002C703D">
              <w:t>[example] CCC: First Sunday of every month from 1:00 AM to 5:00 AM ET</w:t>
            </w:r>
            <w:r w:rsidRPr="002C703D">
              <w:rPr>
                <w:color w:val="auto"/>
              </w:rPr>
              <w:t xml:space="preserve"> </w:t>
            </w:r>
          </w:p>
          <w:p w14:paraId="37A7B89E" w14:textId="77777777" w:rsidR="002C703D" w:rsidRPr="002C703D" w:rsidRDefault="002C703D" w:rsidP="00F04CDB">
            <w:pPr>
              <w:pStyle w:val="InstructionalTable"/>
              <w:numPr>
                <w:ilvl w:val="0"/>
                <w:numId w:val="29"/>
              </w:numPr>
              <w:rPr>
                <w:color w:val="auto"/>
              </w:rPr>
            </w:pPr>
            <w:r w:rsidRPr="002C703D">
              <w:t>[example] DDD: 4th Saturday in the 3rd month of the Quarter from 7:00 PM to 1:00 AM ET&gt;</w:t>
            </w:r>
          </w:p>
        </w:tc>
      </w:tr>
    </w:tbl>
    <w:p w14:paraId="077A0CDE" w14:textId="77777777" w:rsidR="002D7829" w:rsidRDefault="002D7829" w:rsidP="002D7829">
      <w:pPr>
        <w:pStyle w:val="Heading2"/>
        <w:pageBreakBefore/>
      </w:pPr>
      <w:bookmarkStart w:id="6" w:name="_Toc163545437"/>
      <w:r>
        <w:lastRenderedPageBreak/>
        <w:t>Service Level Targets</w:t>
      </w:r>
      <w:bookmarkEnd w:id="6"/>
    </w:p>
    <w:p w14:paraId="704C52C6" w14:textId="433A9ED6" w:rsidR="002D7829" w:rsidRDefault="002D7829" w:rsidP="002D7829">
      <w:r>
        <w:t xml:space="preserve">Service </w:t>
      </w:r>
      <w:r w:rsidR="006E7333">
        <w:t>L</w:t>
      </w:r>
      <w:r>
        <w:t>evel Targets (SLTs) as provided by the customer and agreed to by OIT</w:t>
      </w:r>
      <w:r w:rsidR="006E7333">
        <w:t>, along with</w:t>
      </w:r>
      <w:r>
        <w:t xml:space="preserve"> the monitoring details as provided by OIT monitoring group</w:t>
      </w:r>
      <w:r w:rsidR="006E7333">
        <w:t>, are listed below</w:t>
      </w:r>
      <w:r>
        <w:t xml:space="preserve">.  </w:t>
      </w:r>
    </w:p>
    <w:p w14:paraId="3B1063A0" w14:textId="77777777" w:rsidR="002D7829" w:rsidRDefault="002D7829" w:rsidP="002D7829">
      <w:r>
        <w:t xml:space="preserve">Note: If the target cannot be monitored, it cannot be included. </w:t>
      </w:r>
    </w:p>
    <w:p w14:paraId="5F1856B7" w14:textId="7ECAC7F7" w:rsidR="00F41862" w:rsidRDefault="002D7829" w:rsidP="002D7829">
      <w:r>
        <w:t>Performance against SLTs presented below will be reported on a dashboard.</w:t>
      </w:r>
    </w:p>
    <w:tbl>
      <w:tblPr>
        <w:tblStyle w:val="TableGrid"/>
        <w:tblW w:w="4850" w:type="pct"/>
        <w:tblLook w:val="04A0" w:firstRow="1" w:lastRow="0" w:firstColumn="1" w:lastColumn="0" w:noHBand="0" w:noVBand="1"/>
        <w:tblDescription w:val="Service Level Targets and Goals."/>
      </w:tblPr>
      <w:tblGrid>
        <w:gridCol w:w="1796"/>
        <w:gridCol w:w="1888"/>
        <w:gridCol w:w="1981"/>
        <w:gridCol w:w="2003"/>
        <w:gridCol w:w="1402"/>
      </w:tblGrid>
      <w:tr w:rsidR="002D7829" w:rsidRPr="002D7829" w14:paraId="18B9F17C" w14:textId="77777777" w:rsidTr="002D7829">
        <w:trPr>
          <w:cantSplit/>
          <w:tblHeader/>
        </w:trPr>
        <w:tc>
          <w:tcPr>
            <w:tcW w:w="990" w:type="pct"/>
            <w:shd w:val="clear" w:color="auto" w:fill="F2F2F2" w:themeFill="background1" w:themeFillShade="F2"/>
          </w:tcPr>
          <w:p w14:paraId="6B97451E" w14:textId="77777777" w:rsidR="002D7829" w:rsidRPr="002D7829" w:rsidRDefault="002D7829" w:rsidP="002D7829">
            <w:pPr>
              <w:pStyle w:val="TableHeading"/>
            </w:pPr>
            <w:r w:rsidRPr="002D7829">
              <w:t>Service Level Target Area</w:t>
            </w:r>
          </w:p>
        </w:tc>
        <w:tc>
          <w:tcPr>
            <w:tcW w:w="1041" w:type="pct"/>
            <w:shd w:val="clear" w:color="auto" w:fill="F2F2F2" w:themeFill="background1" w:themeFillShade="F2"/>
          </w:tcPr>
          <w:p w14:paraId="254372BB" w14:textId="77777777" w:rsidR="002D7829" w:rsidRPr="002D7829" w:rsidRDefault="002D7829" w:rsidP="002D7829">
            <w:pPr>
              <w:pStyle w:val="TableHeading"/>
            </w:pPr>
            <w:r w:rsidRPr="002D7829">
              <w:t>Service Level Target</w:t>
            </w:r>
          </w:p>
        </w:tc>
        <w:tc>
          <w:tcPr>
            <w:tcW w:w="1092" w:type="pct"/>
            <w:shd w:val="clear" w:color="auto" w:fill="F2F2F2" w:themeFill="background1" w:themeFillShade="F2"/>
          </w:tcPr>
          <w:p w14:paraId="279539E4" w14:textId="77777777" w:rsidR="002D7829" w:rsidRPr="002D7829" w:rsidRDefault="002D7829" w:rsidP="002D7829">
            <w:pPr>
              <w:pStyle w:val="TableHeading"/>
            </w:pPr>
            <w:r w:rsidRPr="002D7829">
              <w:t>Monitoring system</w:t>
            </w:r>
          </w:p>
        </w:tc>
        <w:tc>
          <w:tcPr>
            <w:tcW w:w="1104" w:type="pct"/>
            <w:shd w:val="clear" w:color="auto" w:fill="F2F2F2" w:themeFill="background1" w:themeFillShade="F2"/>
          </w:tcPr>
          <w:p w14:paraId="22DA9E05" w14:textId="77777777" w:rsidR="002D7829" w:rsidRPr="002D7829" w:rsidRDefault="002D7829" w:rsidP="002D7829">
            <w:pPr>
              <w:pStyle w:val="TableHeading"/>
            </w:pPr>
            <w:r w:rsidRPr="002D7829">
              <w:t>Measurement Frequency (from monitoring)</w:t>
            </w:r>
          </w:p>
        </w:tc>
        <w:tc>
          <w:tcPr>
            <w:tcW w:w="773" w:type="pct"/>
            <w:shd w:val="clear" w:color="auto" w:fill="F2F2F2" w:themeFill="background1" w:themeFillShade="F2"/>
          </w:tcPr>
          <w:p w14:paraId="37ECF684" w14:textId="77777777" w:rsidR="002D7829" w:rsidRPr="002D7829" w:rsidRDefault="002D7829" w:rsidP="002D7829">
            <w:pPr>
              <w:pStyle w:val="TableHeading"/>
            </w:pPr>
            <w:r w:rsidRPr="002D7829">
              <w:t>Calculation (if needed)</w:t>
            </w:r>
          </w:p>
        </w:tc>
      </w:tr>
      <w:tr w:rsidR="002D7829" w:rsidRPr="002D7829" w14:paraId="401B77B5" w14:textId="77777777" w:rsidTr="002D7829">
        <w:trPr>
          <w:cantSplit/>
        </w:trPr>
        <w:tc>
          <w:tcPr>
            <w:tcW w:w="990" w:type="pct"/>
          </w:tcPr>
          <w:p w14:paraId="3071D91F" w14:textId="77777777" w:rsidR="002D7829" w:rsidRPr="002D7829" w:rsidRDefault="002D7829" w:rsidP="002D7829">
            <w:pPr>
              <w:pStyle w:val="TableText"/>
              <w:rPr>
                <w:b/>
              </w:rPr>
            </w:pPr>
            <w:r w:rsidRPr="002D7829">
              <w:rPr>
                <w:b/>
              </w:rPr>
              <w:t xml:space="preserve">Target Area 1: </w:t>
            </w:r>
            <w:r w:rsidRPr="002D7829">
              <w:t>(Application Availability)</w:t>
            </w:r>
          </w:p>
        </w:tc>
        <w:tc>
          <w:tcPr>
            <w:tcW w:w="1041" w:type="pct"/>
          </w:tcPr>
          <w:p w14:paraId="1AA34126" w14:textId="77777777" w:rsidR="002D7829" w:rsidRPr="002D7829" w:rsidRDefault="002D7829" w:rsidP="002D7829">
            <w:pPr>
              <w:pStyle w:val="TableText"/>
            </w:pPr>
          </w:p>
        </w:tc>
        <w:tc>
          <w:tcPr>
            <w:tcW w:w="1092" w:type="pct"/>
          </w:tcPr>
          <w:p w14:paraId="0406FBD7" w14:textId="77777777" w:rsidR="002D7829" w:rsidRPr="002D7829" w:rsidRDefault="002D7829" w:rsidP="002D7829">
            <w:pPr>
              <w:pStyle w:val="InstructionalTable"/>
            </w:pPr>
            <w:r w:rsidRPr="002D7829">
              <w:t xml:space="preserve">&lt;[Example]  </w:t>
            </w:r>
          </w:p>
          <w:p w14:paraId="1AF820F4" w14:textId="77777777" w:rsidR="002D7829" w:rsidRPr="002D7829" w:rsidRDefault="002D7829" w:rsidP="002D7829">
            <w:pPr>
              <w:pStyle w:val="InstructionalTable"/>
            </w:pPr>
            <w:r w:rsidRPr="002D7829">
              <w:t>APM system Monitor at AITC&gt;</w:t>
            </w:r>
          </w:p>
        </w:tc>
        <w:tc>
          <w:tcPr>
            <w:tcW w:w="1104" w:type="pct"/>
          </w:tcPr>
          <w:p w14:paraId="3C14ECCF" w14:textId="77777777" w:rsidR="002D7829" w:rsidRPr="002D7829" w:rsidRDefault="002D7829" w:rsidP="002D7829">
            <w:pPr>
              <w:pStyle w:val="InstructionalTable"/>
            </w:pPr>
            <w:r w:rsidRPr="002D7829">
              <w:t xml:space="preserve">&lt;[Example]  </w:t>
            </w:r>
          </w:p>
          <w:p w14:paraId="09CD9592" w14:textId="77777777" w:rsidR="002D7829" w:rsidRPr="002D7829" w:rsidRDefault="002D7829" w:rsidP="002D7829">
            <w:pPr>
              <w:pStyle w:val="InstructionalTable"/>
            </w:pPr>
            <w:r w:rsidRPr="002D7829">
              <w:t>Every 15 seconds&gt;</w:t>
            </w:r>
          </w:p>
        </w:tc>
        <w:tc>
          <w:tcPr>
            <w:tcW w:w="773" w:type="pct"/>
          </w:tcPr>
          <w:p w14:paraId="2EEFC9BF" w14:textId="77777777" w:rsidR="002D7829" w:rsidRPr="002D7829" w:rsidRDefault="002D7829" w:rsidP="002D7829">
            <w:pPr>
              <w:pStyle w:val="InstructionalTable"/>
            </w:pPr>
            <w:r w:rsidRPr="002D7829">
              <w:t>&lt;[Example] or N/A&gt;</w:t>
            </w:r>
          </w:p>
        </w:tc>
      </w:tr>
      <w:tr w:rsidR="002D7829" w:rsidRPr="002D7829" w14:paraId="17B028BB" w14:textId="77777777" w:rsidTr="002D7829">
        <w:trPr>
          <w:cantSplit/>
        </w:trPr>
        <w:tc>
          <w:tcPr>
            <w:tcW w:w="990" w:type="pct"/>
          </w:tcPr>
          <w:p w14:paraId="78CC33FE" w14:textId="77777777" w:rsidR="002D7829" w:rsidRPr="002D7829" w:rsidRDefault="002D7829" w:rsidP="002D7829">
            <w:pPr>
              <w:pStyle w:val="TableText"/>
              <w:rPr>
                <w:b/>
              </w:rPr>
            </w:pPr>
            <w:r w:rsidRPr="002D7829">
              <w:rPr>
                <w:b/>
              </w:rPr>
              <w:t xml:space="preserve">Target Area 2: </w:t>
            </w:r>
            <w:r w:rsidRPr="002D7829">
              <w:t>Service Continuity</w:t>
            </w:r>
          </w:p>
        </w:tc>
        <w:tc>
          <w:tcPr>
            <w:tcW w:w="1041" w:type="pct"/>
          </w:tcPr>
          <w:p w14:paraId="4CF37DED" w14:textId="77777777" w:rsidR="002D7829" w:rsidRPr="002D7829" w:rsidRDefault="002D7829" w:rsidP="002D7829">
            <w:pPr>
              <w:pStyle w:val="TableText"/>
            </w:pPr>
            <w:r w:rsidRPr="002D7829">
              <w:t>Recovery Point Objective (RPO):</w:t>
            </w:r>
          </w:p>
          <w:p w14:paraId="3432C13E" w14:textId="77777777" w:rsidR="002D7829" w:rsidRPr="002D7829" w:rsidRDefault="002D7829" w:rsidP="002D7829">
            <w:pPr>
              <w:pStyle w:val="TableText"/>
            </w:pPr>
          </w:p>
          <w:p w14:paraId="1A2C40B1" w14:textId="77777777" w:rsidR="002D7829" w:rsidRPr="002D7829" w:rsidRDefault="002D7829" w:rsidP="002D7829">
            <w:pPr>
              <w:pStyle w:val="TableText"/>
            </w:pPr>
            <w:r w:rsidRPr="002D7829">
              <w:t>Recovery Time Objective (RTO):</w:t>
            </w:r>
          </w:p>
          <w:p w14:paraId="2EBA7F9F" w14:textId="77777777" w:rsidR="002D7829" w:rsidRPr="002D7829" w:rsidRDefault="002D7829" w:rsidP="002D7829">
            <w:pPr>
              <w:pStyle w:val="TableText"/>
            </w:pPr>
          </w:p>
          <w:p w14:paraId="43BECEE1" w14:textId="77777777" w:rsidR="002D7829" w:rsidRPr="002D7829" w:rsidRDefault="002D7829" w:rsidP="002D7829">
            <w:pPr>
              <w:pStyle w:val="TableText"/>
            </w:pPr>
            <w:r w:rsidRPr="002D7829">
              <w:t>Maximum Tolerable Downtime (MTD):</w:t>
            </w:r>
          </w:p>
          <w:p w14:paraId="0A135898" w14:textId="77777777" w:rsidR="002D7829" w:rsidRPr="002D7829" w:rsidRDefault="002D7829" w:rsidP="002D7829">
            <w:pPr>
              <w:pStyle w:val="TableText"/>
              <w:rPr>
                <w:i/>
                <w:color w:val="0000FF"/>
              </w:rPr>
            </w:pPr>
          </w:p>
        </w:tc>
        <w:tc>
          <w:tcPr>
            <w:tcW w:w="1092" w:type="pct"/>
          </w:tcPr>
          <w:p w14:paraId="233A844E" w14:textId="77777777" w:rsidR="002D7829" w:rsidRPr="002D7829" w:rsidRDefault="002D7829" w:rsidP="002D7829">
            <w:pPr>
              <w:spacing w:before="60" w:after="60"/>
              <w:rPr>
                <w:bCs/>
                <w:color w:val="auto"/>
                <w:sz w:val="22"/>
                <w:szCs w:val="20"/>
              </w:rPr>
            </w:pPr>
          </w:p>
        </w:tc>
        <w:tc>
          <w:tcPr>
            <w:tcW w:w="1104" w:type="pct"/>
          </w:tcPr>
          <w:p w14:paraId="16F269F2" w14:textId="77777777" w:rsidR="002D7829" w:rsidRPr="002D7829" w:rsidRDefault="002D7829" w:rsidP="002D7829">
            <w:pPr>
              <w:spacing w:before="60" w:after="60"/>
              <w:rPr>
                <w:bCs/>
                <w:color w:val="auto"/>
                <w:sz w:val="22"/>
                <w:szCs w:val="20"/>
              </w:rPr>
            </w:pPr>
          </w:p>
        </w:tc>
        <w:tc>
          <w:tcPr>
            <w:tcW w:w="773" w:type="pct"/>
          </w:tcPr>
          <w:p w14:paraId="6CD738EF" w14:textId="77777777" w:rsidR="002D7829" w:rsidRPr="002D7829" w:rsidRDefault="002D7829" w:rsidP="002D7829">
            <w:pPr>
              <w:spacing w:before="60" w:after="60"/>
              <w:rPr>
                <w:bCs/>
                <w:color w:val="auto"/>
                <w:sz w:val="22"/>
                <w:szCs w:val="20"/>
              </w:rPr>
            </w:pPr>
          </w:p>
        </w:tc>
      </w:tr>
      <w:tr w:rsidR="002D7829" w:rsidRPr="002D7829" w14:paraId="5E12FC37" w14:textId="77777777" w:rsidTr="002D7829">
        <w:trPr>
          <w:cantSplit/>
        </w:trPr>
        <w:tc>
          <w:tcPr>
            <w:tcW w:w="990" w:type="pct"/>
          </w:tcPr>
          <w:p w14:paraId="5C1743CE" w14:textId="77777777" w:rsidR="002D7829" w:rsidRPr="002D7829" w:rsidRDefault="002D7829" w:rsidP="002D7829">
            <w:pPr>
              <w:pStyle w:val="TableText"/>
              <w:rPr>
                <w:b/>
                <w:bCs/>
              </w:rPr>
            </w:pPr>
            <w:r w:rsidRPr="002D7829">
              <w:rPr>
                <w:b/>
                <w:bCs/>
              </w:rPr>
              <w:t>Target Area 3:</w:t>
            </w:r>
          </w:p>
        </w:tc>
        <w:tc>
          <w:tcPr>
            <w:tcW w:w="1041" w:type="pct"/>
          </w:tcPr>
          <w:p w14:paraId="039126AF" w14:textId="77777777" w:rsidR="002D7829" w:rsidRPr="002D7829" w:rsidRDefault="002D7829" w:rsidP="002D7829">
            <w:pPr>
              <w:pStyle w:val="InstructionalTable"/>
            </w:pPr>
            <w:r w:rsidRPr="002D7829">
              <w:t>&lt;Service Level Target&gt;</w:t>
            </w:r>
          </w:p>
        </w:tc>
        <w:tc>
          <w:tcPr>
            <w:tcW w:w="1092" w:type="pct"/>
          </w:tcPr>
          <w:p w14:paraId="7285A9D0" w14:textId="77777777" w:rsidR="002D7829" w:rsidRPr="002D7829" w:rsidRDefault="002D7829" w:rsidP="002D7829">
            <w:pPr>
              <w:spacing w:before="60" w:after="60"/>
              <w:rPr>
                <w:bCs/>
                <w:color w:val="auto"/>
                <w:sz w:val="22"/>
                <w:szCs w:val="20"/>
              </w:rPr>
            </w:pPr>
          </w:p>
        </w:tc>
        <w:tc>
          <w:tcPr>
            <w:tcW w:w="1104" w:type="pct"/>
          </w:tcPr>
          <w:p w14:paraId="0CD09125" w14:textId="77777777" w:rsidR="002D7829" w:rsidRPr="002D7829" w:rsidRDefault="002D7829" w:rsidP="002D7829">
            <w:pPr>
              <w:spacing w:before="60" w:after="60"/>
              <w:rPr>
                <w:bCs/>
                <w:color w:val="auto"/>
                <w:sz w:val="22"/>
                <w:szCs w:val="20"/>
              </w:rPr>
            </w:pPr>
          </w:p>
        </w:tc>
        <w:tc>
          <w:tcPr>
            <w:tcW w:w="773" w:type="pct"/>
          </w:tcPr>
          <w:p w14:paraId="385CE03B" w14:textId="77777777" w:rsidR="002D7829" w:rsidRPr="002D7829" w:rsidRDefault="002D7829" w:rsidP="002D7829">
            <w:pPr>
              <w:spacing w:before="60" w:after="60"/>
              <w:rPr>
                <w:bCs/>
                <w:color w:val="auto"/>
                <w:sz w:val="22"/>
                <w:szCs w:val="20"/>
              </w:rPr>
            </w:pPr>
          </w:p>
        </w:tc>
      </w:tr>
    </w:tbl>
    <w:p w14:paraId="43C39002" w14:textId="31710806" w:rsidR="00F41862" w:rsidRDefault="002D7829" w:rsidP="002D7829">
      <w:pPr>
        <w:pStyle w:val="InstructionalText1"/>
      </w:pPr>
      <w:r w:rsidRPr="002D7829">
        <w:t>Additional Service Level Targets may be added as needed.</w:t>
      </w:r>
    </w:p>
    <w:p w14:paraId="21CA1681" w14:textId="77777777" w:rsidR="008C165E" w:rsidRDefault="008C165E" w:rsidP="008C165E">
      <w:pPr>
        <w:pStyle w:val="Heading2"/>
        <w:pageBreakBefore/>
      </w:pPr>
      <w:bookmarkStart w:id="7" w:name="_Toc163545438"/>
      <w:r>
        <w:lastRenderedPageBreak/>
        <w:t>Key Performance Indicators</w:t>
      </w:r>
      <w:bookmarkEnd w:id="7"/>
    </w:p>
    <w:p w14:paraId="60CE24C2" w14:textId="7A7E99DA" w:rsidR="008C165E" w:rsidRDefault="008C165E" w:rsidP="008C165E">
      <w:r>
        <w:t xml:space="preserve">A KPI is used to determine how customers are performing against their business objectives. Any metric that can be impacted by OIT services and </w:t>
      </w:r>
      <w:r w:rsidR="00A461BD">
        <w:t>with</w:t>
      </w:r>
      <w:r>
        <w:t xml:space="preserve"> the ability to directly influence an important business outcome can be included as a KPI. KPIs are optional and only the business can determine them.  </w:t>
      </w:r>
    </w:p>
    <w:p w14:paraId="40787B49" w14:textId="5F6514C5" w:rsidR="00F41862" w:rsidRDefault="008C165E" w:rsidP="008C165E">
      <w:r>
        <w:t>List the metrics that are used to measure the achievement of the Critical Success Factor (see CSF in definition of terms) as defined by the business.</w:t>
      </w:r>
    </w:p>
    <w:tbl>
      <w:tblPr>
        <w:tblStyle w:val="TableGrid"/>
        <w:tblW w:w="0" w:type="auto"/>
        <w:tblLook w:val="04A0" w:firstRow="1" w:lastRow="0" w:firstColumn="1" w:lastColumn="0" w:noHBand="0" w:noVBand="1"/>
        <w:tblDescription w:val="Metics used to help manage the service and achievement of critical success."/>
      </w:tblPr>
      <w:tblGrid>
        <w:gridCol w:w="4684"/>
        <w:gridCol w:w="4666"/>
      </w:tblGrid>
      <w:tr w:rsidR="008C165E" w:rsidRPr="008C165E" w14:paraId="0A4CF721" w14:textId="77777777" w:rsidTr="00CE63B7">
        <w:trPr>
          <w:cantSplit/>
          <w:trHeight w:val="683"/>
          <w:tblHeader/>
        </w:trPr>
        <w:tc>
          <w:tcPr>
            <w:tcW w:w="4684" w:type="dxa"/>
            <w:shd w:val="clear" w:color="auto" w:fill="F2F2F2" w:themeFill="background1" w:themeFillShade="F2"/>
          </w:tcPr>
          <w:p w14:paraId="766AF199" w14:textId="77777777" w:rsidR="008C165E" w:rsidRPr="008C165E" w:rsidRDefault="008C165E" w:rsidP="008C165E">
            <w:pPr>
              <w:pStyle w:val="TableHeading"/>
            </w:pPr>
            <w:r w:rsidRPr="008C165E">
              <w:t>Key Performance Indicator</w:t>
            </w:r>
          </w:p>
        </w:tc>
        <w:tc>
          <w:tcPr>
            <w:tcW w:w="4666" w:type="dxa"/>
            <w:shd w:val="clear" w:color="auto" w:fill="F2F2F2" w:themeFill="background1" w:themeFillShade="F2"/>
          </w:tcPr>
          <w:p w14:paraId="7FC38186" w14:textId="77777777" w:rsidR="008C165E" w:rsidRPr="008C165E" w:rsidRDefault="008C165E" w:rsidP="008C165E">
            <w:pPr>
              <w:pStyle w:val="TableHeading"/>
            </w:pPr>
            <w:r w:rsidRPr="008C165E">
              <w:t>Metrics</w:t>
            </w:r>
          </w:p>
        </w:tc>
      </w:tr>
      <w:tr w:rsidR="008C165E" w:rsidRPr="008C165E" w14:paraId="2EFEEA3D" w14:textId="77777777" w:rsidTr="00CE63B7">
        <w:trPr>
          <w:cantSplit/>
        </w:trPr>
        <w:tc>
          <w:tcPr>
            <w:tcW w:w="4684" w:type="dxa"/>
          </w:tcPr>
          <w:p w14:paraId="45B173CC" w14:textId="77777777" w:rsidR="008C165E" w:rsidRPr="008C165E" w:rsidRDefault="008C165E" w:rsidP="008C165E">
            <w:pPr>
              <w:pStyle w:val="InstructionalTable"/>
            </w:pPr>
            <w:r w:rsidRPr="008C165E">
              <w:rPr>
                <w:rStyle w:val="TableTextChar"/>
                <w:b/>
                <w:bCs/>
                <w:i w:val="0"/>
                <w:iCs/>
                <w:color w:val="000000" w:themeColor="text1"/>
              </w:rPr>
              <w:t>KPI 1:</w:t>
            </w:r>
            <w:r w:rsidRPr="008C165E">
              <w:rPr>
                <w:iCs/>
                <w:color w:val="000000" w:themeColor="text1"/>
              </w:rPr>
              <w:t xml:space="preserve"> </w:t>
            </w:r>
            <w:r w:rsidRPr="008C165E">
              <w:t>&lt;List KPI&gt;</w:t>
            </w:r>
          </w:p>
          <w:p w14:paraId="43B42589" w14:textId="77777777" w:rsidR="008C165E" w:rsidRPr="008C165E" w:rsidRDefault="008C165E" w:rsidP="008C165E">
            <w:pPr>
              <w:pStyle w:val="InstructionalTable"/>
              <w:rPr>
                <w:iCs/>
              </w:rPr>
            </w:pPr>
            <w:r w:rsidRPr="008C165E">
              <w:t>&lt;IT Performance Dashboard report location&gt;</w:t>
            </w:r>
          </w:p>
        </w:tc>
        <w:tc>
          <w:tcPr>
            <w:tcW w:w="4666" w:type="dxa"/>
          </w:tcPr>
          <w:p w14:paraId="7110DD19" w14:textId="77777777" w:rsidR="008C165E" w:rsidRPr="008C165E" w:rsidRDefault="008C165E" w:rsidP="008C165E">
            <w:pPr>
              <w:pStyle w:val="InstructionalTable"/>
            </w:pPr>
            <w:r w:rsidRPr="008C165E">
              <w:t>&lt;Target metric for success&gt;</w:t>
            </w:r>
          </w:p>
        </w:tc>
      </w:tr>
      <w:tr w:rsidR="008C165E" w:rsidRPr="008C165E" w14:paraId="4526B6BC" w14:textId="77777777" w:rsidTr="00CE63B7">
        <w:trPr>
          <w:cantSplit/>
        </w:trPr>
        <w:tc>
          <w:tcPr>
            <w:tcW w:w="4684" w:type="dxa"/>
          </w:tcPr>
          <w:p w14:paraId="046CFE34" w14:textId="77777777" w:rsidR="008C165E" w:rsidRPr="008C165E" w:rsidRDefault="008C165E" w:rsidP="008C165E">
            <w:pPr>
              <w:pStyle w:val="InstructionalTable"/>
            </w:pPr>
            <w:r w:rsidRPr="008C165E">
              <w:rPr>
                <w:rStyle w:val="TableTextChar"/>
                <w:b/>
                <w:bCs/>
                <w:i w:val="0"/>
                <w:iCs/>
                <w:color w:val="000000" w:themeColor="text1"/>
              </w:rPr>
              <w:t>KPI 2:</w:t>
            </w:r>
            <w:r w:rsidRPr="008C165E">
              <w:rPr>
                <w:color w:val="000000" w:themeColor="text1"/>
              </w:rPr>
              <w:t xml:space="preserve"> </w:t>
            </w:r>
            <w:r w:rsidRPr="008C165E">
              <w:t>&lt;List KPI&gt;</w:t>
            </w:r>
          </w:p>
          <w:p w14:paraId="6460D4C6" w14:textId="77777777" w:rsidR="008C165E" w:rsidRPr="008C165E" w:rsidRDefault="008C165E" w:rsidP="008C165E">
            <w:pPr>
              <w:pStyle w:val="InstructionalTable"/>
              <w:rPr>
                <w:iCs/>
              </w:rPr>
            </w:pPr>
            <w:r w:rsidRPr="008C165E">
              <w:t>&lt;IT Performance Dashboard report location&gt;</w:t>
            </w:r>
          </w:p>
        </w:tc>
        <w:tc>
          <w:tcPr>
            <w:tcW w:w="4666" w:type="dxa"/>
          </w:tcPr>
          <w:p w14:paraId="71CF9F7F" w14:textId="77777777" w:rsidR="008C165E" w:rsidRPr="008C165E" w:rsidRDefault="008C165E" w:rsidP="008C165E">
            <w:pPr>
              <w:pStyle w:val="InstructionalTable"/>
            </w:pPr>
            <w:r w:rsidRPr="008C165E">
              <w:t>&lt;Target metric for success&gt;</w:t>
            </w:r>
          </w:p>
        </w:tc>
      </w:tr>
      <w:tr w:rsidR="008C165E" w:rsidRPr="008C165E" w14:paraId="506EB6FE" w14:textId="77777777" w:rsidTr="00CE63B7">
        <w:trPr>
          <w:cantSplit/>
        </w:trPr>
        <w:tc>
          <w:tcPr>
            <w:tcW w:w="4684" w:type="dxa"/>
          </w:tcPr>
          <w:p w14:paraId="793D1DD7" w14:textId="77777777" w:rsidR="008C165E" w:rsidRPr="008C165E" w:rsidRDefault="008C165E" w:rsidP="008C165E">
            <w:pPr>
              <w:pStyle w:val="InstructionalTable"/>
            </w:pPr>
            <w:r w:rsidRPr="008C165E">
              <w:rPr>
                <w:rStyle w:val="TableTextChar"/>
                <w:b/>
                <w:bCs/>
                <w:i w:val="0"/>
                <w:iCs/>
                <w:color w:val="000000" w:themeColor="text1"/>
              </w:rPr>
              <w:t>KPI 3:</w:t>
            </w:r>
            <w:r w:rsidRPr="008C165E">
              <w:rPr>
                <w:iCs/>
                <w:color w:val="000000" w:themeColor="text1"/>
              </w:rPr>
              <w:t xml:space="preserve"> </w:t>
            </w:r>
            <w:r w:rsidRPr="008C165E">
              <w:t>&lt;List KPI&gt;</w:t>
            </w:r>
          </w:p>
          <w:p w14:paraId="38AEAF40" w14:textId="77777777" w:rsidR="008C165E" w:rsidRPr="008C165E" w:rsidRDefault="008C165E" w:rsidP="008C165E">
            <w:pPr>
              <w:pStyle w:val="InstructionalTable"/>
              <w:rPr>
                <w:iCs/>
              </w:rPr>
            </w:pPr>
            <w:r w:rsidRPr="008C165E">
              <w:t>&lt;IT Performance Dashboard report location&gt;</w:t>
            </w:r>
          </w:p>
        </w:tc>
        <w:tc>
          <w:tcPr>
            <w:tcW w:w="4666" w:type="dxa"/>
          </w:tcPr>
          <w:p w14:paraId="208604B1" w14:textId="77777777" w:rsidR="008C165E" w:rsidRPr="008C165E" w:rsidRDefault="008C165E" w:rsidP="008C165E">
            <w:pPr>
              <w:pStyle w:val="InstructionalTable"/>
            </w:pPr>
            <w:r w:rsidRPr="008C165E">
              <w:t>&lt;Target metric for success&gt;</w:t>
            </w:r>
          </w:p>
        </w:tc>
      </w:tr>
    </w:tbl>
    <w:p w14:paraId="5FB88EF6" w14:textId="0009AD95" w:rsidR="006C60D6" w:rsidRPr="008C165E" w:rsidRDefault="006C60D6" w:rsidP="006C60D6">
      <w:pPr>
        <w:pStyle w:val="InstructionalText1"/>
      </w:pPr>
      <w:r w:rsidRPr="00D54D79">
        <w:t>Additional Key Performance Indicators may be added as needed.</w:t>
      </w:r>
    </w:p>
    <w:p w14:paraId="096C52FA" w14:textId="242ABF37" w:rsidR="008C165E" w:rsidRDefault="008C165E" w:rsidP="008C165E">
      <w:pPr>
        <w:pStyle w:val="Heading2"/>
        <w:pageBreakBefore/>
      </w:pPr>
      <w:bookmarkStart w:id="8" w:name="_Toc163545439"/>
      <w:r w:rsidRPr="008C165E">
        <w:lastRenderedPageBreak/>
        <w:t>Operational Sustainment Functions</w:t>
      </w:r>
      <w:bookmarkEnd w:id="8"/>
    </w:p>
    <w:tbl>
      <w:tblPr>
        <w:tblStyle w:val="TableGrid"/>
        <w:tblW w:w="0" w:type="auto"/>
        <w:tblLook w:val="04A0" w:firstRow="1" w:lastRow="0" w:firstColumn="1" w:lastColumn="0" w:noHBand="0" w:noVBand="1"/>
        <w:tblDescription w:val="Mission Critical issues for specific requested service levels, including Service Continuity, Security, Customer Support, Escalation, Change Management, Conflict Resolution, Reponsibilities of Stakeholders, and Service Reviews."/>
      </w:tblPr>
      <w:tblGrid>
        <w:gridCol w:w="2341"/>
        <w:gridCol w:w="7009"/>
      </w:tblGrid>
      <w:tr w:rsidR="008C165E" w:rsidRPr="008C165E" w14:paraId="6E98A46D" w14:textId="77777777" w:rsidTr="00CE63B7">
        <w:trPr>
          <w:cantSplit/>
          <w:tblHeader/>
        </w:trPr>
        <w:tc>
          <w:tcPr>
            <w:tcW w:w="2341" w:type="dxa"/>
            <w:shd w:val="clear" w:color="auto" w:fill="F2F2F2" w:themeFill="background1" w:themeFillShade="F2"/>
          </w:tcPr>
          <w:p w14:paraId="1CA738AC" w14:textId="77777777" w:rsidR="008C165E" w:rsidRPr="008C165E" w:rsidRDefault="008C165E" w:rsidP="008C165E">
            <w:pPr>
              <w:pStyle w:val="TableHeading"/>
            </w:pPr>
            <w:r w:rsidRPr="008C165E">
              <w:t>Service Level Category:</w:t>
            </w:r>
          </w:p>
        </w:tc>
        <w:tc>
          <w:tcPr>
            <w:tcW w:w="7009" w:type="dxa"/>
            <w:shd w:val="clear" w:color="auto" w:fill="F2F2F2" w:themeFill="background1" w:themeFillShade="F2"/>
          </w:tcPr>
          <w:p w14:paraId="5635F22E" w14:textId="77777777" w:rsidR="008C165E" w:rsidRPr="008C165E" w:rsidRDefault="008C165E" w:rsidP="008C165E">
            <w:pPr>
              <w:pStyle w:val="TableHeading"/>
            </w:pPr>
            <w:r w:rsidRPr="008C165E">
              <w:t>Description</w:t>
            </w:r>
          </w:p>
        </w:tc>
      </w:tr>
      <w:tr w:rsidR="008C165E" w:rsidRPr="008C165E" w14:paraId="15AB5327" w14:textId="77777777" w:rsidTr="00CE63B7">
        <w:trPr>
          <w:cantSplit/>
        </w:trPr>
        <w:tc>
          <w:tcPr>
            <w:tcW w:w="2341" w:type="dxa"/>
          </w:tcPr>
          <w:p w14:paraId="70E8E201" w14:textId="77777777" w:rsidR="008C165E" w:rsidRPr="008C165E" w:rsidRDefault="008C165E" w:rsidP="008C165E">
            <w:pPr>
              <w:pStyle w:val="TableText"/>
              <w:rPr>
                <w:b/>
                <w:bCs/>
              </w:rPr>
            </w:pPr>
            <w:r w:rsidRPr="008C165E">
              <w:rPr>
                <w:b/>
                <w:bCs/>
              </w:rPr>
              <w:t>Customer Support</w:t>
            </w:r>
          </w:p>
        </w:tc>
        <w:tc>
          <w:tcPr>
            <w:tcW w:w="7009" w:type="dxa"/>
          </w:tcPr>
          <w:p w14:paraId="31333CAC" w14:textId="77777777" w:rsidR="008C165E" w:rsidRPr="008C165E" w:rsidRDefault="008C165E" w:rsidP="008C165E">
            <w:pPr>
              <w:pStyle w:val="InstructionalTable"/>
              <w:rPr>
                <w:highlight w:val="yellow"/>
              </w:rPr>
            </w:pPr>
            <w:r w:rsidRPr="008C165E">
              <w:rPr>
                <w:rStyle w:val="TableTextChar"/>
                <w:i w:val="0"/>
                <w:iCs/>
                <w:color w:val="000000" w:themeColor="text1"/>
              </w:rPr>
              <w:t xml:space="preserve">Enterprise Service Desk (ESD) for </w:t>
            </w:r>
            <w:r w:rsidRPr="008C165E">
              <w:t xml:space="preserve">&lt;Service Name&gt; </w:t>
            </w:r>
            <w:r w:rsidRPr="008C165E">
              <w:rPr>
                <w:rStyle w:val="TableTextChar"/>
                <w:i w:val="0"/>
                <w:iCs/>
                <w:color w:val="000000" w:themeColor="text1"/>
              </w:rPr>
              <w:t>is available 24 hours a day, 7 days a week, and 365 days a year.</w:t>
            </w:r>
            <w:r w:rsidRPr="008C165E">
              <w:t xml:space="preserve"> </w:t>
            </w:r>
          </w:p>
        </w:tc>
      </w:tr>
      <w:tr w:rsidR="008C165E" w:rsidRPr="008C165E" w14:paraId="0766ED18" w14:textId="77777777" w:rsidTr="00CE63B7">
        <w:trPr>
          <w:cantSplit/>
        </w:trPr>
        <w:tc>
          <w:tcPr>
            <w:tcW w:w="2341" w:type="dxa"/>
          </w:tcPr>
          <w:p w14:paraId="68A1A947" w14:textId="77777777" w:rsidR="008C165E" w:rsidRPr="008C165E" w:rsidRDefault="008C165E" w:rsidP="008C165E">
            <w:pPr>
              <w:pStyle w:val="TableText"/>
              <w:rPr>
                <w:b/>
                <w:bCs/>
              </w:rPr>
            </w:pPr>
            <w:r w:rsidRPr="008C165E">
              <w:rPr>
                <w:b/>
                <w:bCs/>
              </w:rPr>
              <w:t>Escalation</w:t>
            </w:r>
          </w:p>
        </w:tc>
        <w:tc>
          <w:tcPr>
            <w:tcW w:w="7009" w:type="dxa"/>
          </w:tcPr>
          <w:p w14:paraId="1CE7E5C8" w14:textId="17244D36" w:rsidR="008C165E" w:rsidRPr="008C165E" w:rsidRDefault="008C165E" w:rsidP="008C165E">
            <w:pPr>
              <w:pStyle w:val="TableText"/>
            </w:pPr>
            <w:r w:rsidRPr="008C165E">
              <w:t xml:space="preserve">Once the Enterprise Service Desk is made aware of an Incident, it will follow established </w:t>
            </w:r>
            <w:r w:rsidR="00A461BD" w:rsidRPr="00A461BD">
              <w:t>p</w:t>
            </w:r>
            <w:r w:rsidRPr="00A461BD">
              <w:t>r</w:t>
            </w:r>
            <w:r w:rsidRPr="008C165E">
              <w:t>ocedures to ensure proper resolution or escalation within established timeframes.</w:t>
            </w:r>
          </w:p>
        </w:tc>
      </w:tr>
      <w:tr w:rsidR="008C165E" w:rsidRPr="008C165E" w14:paraId="7176D873" w14:textId="77777777" w:rsidTr="00CE63B7">
        <w:trPr>
          <w:cantSplit/>
        </w:trPr>
        <w:tc>
          <w:tcPr>
            <w:tcW w:w="2341" w:type="dxa"/>
          </w:tcPr>
          <w:p w14:paraId="12A2777B" w14:textId="77777777" w:rsidR="008C165E" w:rsidRPr="008C165E" w:rsidRDefault="008C165E" w:rsidP="008C165E">
            <w:pPr>
              <w:pStyle w:val="TableText"/>
              <w:rPr>
                <w:b/>
                <w:bCs/>
              </w:rPr>
            </w:pPr>
            <w:r w:rsidRPr="008C165E">
              <w:rPr>
                <w:b/>
                <w:bCs/>
              </w:rPr>
              <w:t>Root Cause Analysis (RCA)</w:t>
            </w:r>
          </w:p>
        </w:tc>
        <w:tc>
          <w:tcPr>
            <w:tcW w:w="7009" w:type="dxa"/>
          </w:tcPr>
          <w:p w14:paraId="7DCE6147" w14:textId="7C81A2AA" w:rsidR="008C165E" w:rsidRPr="008C165E" w:rsidRDefault="008C165E" w:rsidP="008C165E">
            <w:pPr>
              <w:pStyle w:val="TableText"/>
            </w:pPr>
            <w:r w:rsidRPr="008C165E">
              <w:t>Root Cause Analysis (RCA) Problem Reports are required within ten (10) working days following a Priority 1 incident</w:t>
            </w:r>
            <w:r w:rsidR="00E908B4">
              <w:t xml:space="preserve"> closure</w:t>
            </w:r>
            <w:r w:rsidRPr="008C165E">
              <w:t>. The RCA describes the root cause of a particular incident or sequence of incidents. A Priority 1 incident is defined as a Critical Incident accepted by the Major Incident Management Team (MIM).</w:t>
            </w:r>
          </w:p>
        </w:tc>
      </w:tr>
      <w:tr w:rsidR="008C165E" w:rsidRPr="008C165E" w14:paraId="49C16B4D" w14:textId="77777777" w:rsidTr="00CE63B7">
        <w:trPr>
          <w:cantSplit/>
        </w:trPr>
        <w:tc>
          <w:tcPr>
            <w:tcW w:w="2341" w:type="dxa"/>
          </w:tcPr>
          <w:p w14:paraId="775AB720" w14:textId="77777777" w:rsidR="008C165E" w:rsidRPr="008C165E" w:rsidRDefault="008C165E" w:rsidP="008C165E">
            <w:pPr>
              <w:pStyle w:val="TableText"/>
              <w:rPr>
                <w:b/>
                <w:bCs/>
              </w:rPr>
            </w:pPr>
            <w:r w:rsidRPr="008C165E">
              <w:rPr>
                <w:b/>
                <w:bCs/>
              </w:rPr>
              <w:t>Service Level Agreement Changes</w:t>
            </w:r>
          </w:p>
        </w:tc>
        <w:tc>
          <w:tcPr>
            <w:tcW w:w="7009" w:type="dxa"/>
          </w:tcPr>
          <w:p w14:paraId="6E30307F" w14:textId="3F75AC88" w:rsidR="008C165E" w:rsidRPr="008C165E" w:rsidRDefault="008C165E" w:rsidP="008C165E">
            <w:pPr>
              <w:pStyle w:val="TableText"/>
            </w:pPr>
            <w:r w:rsidRPr="008C165E">
              <w:t>Any party to this agreement may request changes at any time</w:t>
            </w:r>
            <w:r w:rsidR="00E908B4">
              <w:t xml:space="preserve"> with</w:t>
            </w:r>
            <w:r w:rsidRPr="008C165E">
              <w:t xml:space="preserve"> a </w:t>
            </w:r>
            <w:r w:rsidR="00E908B4">
              <w:t xml:space="preserve">written </w:t>
            </w:r>
            <w:r w:rsidRPr="008C165E">
              <w:t>request to the SLMB. The technical description of availability (what components are monitored, measured, and reported) does not require a formal SLA change. Requests to change</w:t>
            </w:r>
            <w:r w:rsidR="00E908B4">
              <w:t xml:space="preserve"> or </w:t>
            </w:r>
            <w:r w:rsidRPr="008C165E">
              <w:t xml:space="preserve">add what is monitored must be sent to the SLMB who will schedule a meeting with OIT and the customer within thirty (30) business days. The goal is to reach a mutually agreeable solution within ninety (90) calendar days of the request. </w:t>
            </w:r>
          </w:p>
        </w:tc>
      </w:tr>
      <w:tr w:rsidR="008C165E" w:rsidRPr="008C165E" w14:paraId="611573E8" w14:textId="77777777" w:rsidTr="00CE63B7">
        <w:trPr>
          <w:cantSplit/>
        </w:trPr>
        <w:tc>
          <w:tcPr>
            <w:tcW w:w="2341" w:type="dxa"/>
          </w:tcPr>
          <w:p w14:paraId="1C3E49DC" w14:textId="77777777" w:rsidR="008C165E" w:rsidRPr="008C165E" w:rsidRDefault="008C165E" w:rsidP="008C165E">
            <w:pPr>
              <w:pStyle w:val="TableText"/>
              <w:rPr>
                <w:b/>
                <w:bCs/>
              </w:rPr>
            </w:pPr>
            <w:r w:rsidRPr="008C165E">
              <w:rPr>
                <w:b/>
                <w:bCs/>
              </w:rPr>
              <w:t>Conflict Resolution</w:t>
            </w:r>
          </w:p>
        </w:tc>
        <w:tc>
          <w:tcPr>
            <w:tcW w:w="7009" w:type="dxa"/>
          </w:tcPr>
          <w:p w14:paraId="1CA42B15" w14:textId="154A210B" w:rsidR="008C165E" w:rsidRPr="008C165E" w:rsidRDefault="008C165E" w:rsidP="008C165E">
            <w:pPr>
              <w:pStyle w:val="TableText"/>
              <w:rPr>
                <w:color w:val="FF0000"/>
              </w:rPr>
            </w:pPr>
            <w:r w:rsidRPr="008C165E">
              <w:t xml:space="preserve">Either the customer or the service provider may request a meeting with the SLMB to address any conflict that cannot be resolved via normal processes and channels. A formal request shall be made to the </w:t>
            </w:r>
            <w:r w:rsidRPr="0028639C">
              <w:t>SLMB</w:t>
            </w:r>
            <w:r w:rsidR="0028639C" w:rsidRPr="0028639C">
              <w:t>,</w:t>
            </w:r>
            <w:r w:rsidRPr="0028639C">
              <w:t xml:space="preserve"> </w:t>
            </w:r>
            <w:r w:rsidRPr="008C165E">
              <w:t>includ</w:t>
            </w:r>
            <w:r w:rsidR="0028639C">
              <w:t>ing</w:t>
            </w:r>
            <w:r w:rsidRPr="008C165E">
              <w:t xml:space="preserve"> a detailed explanation or the issue(s) along with documentation to point out the conflict. The SLMB will schedule a meeting with all pertinent parties within ten (10) business days and shall act as mediators for the event. Final determination and resolution shall be made by the SLMB. </w:t>
            </w:r>
          </w:p>
        </w:tc>
      </w:tr>
      <w:tr w:rsidR="008C165E" w:rsidRPr="008C165E" w14:paraId="0AFD20C7" w14:textId="77777777" w:rsidTr="00CE63B7">
        <w:trPr>
          <w:cantSplit/>
        </w:trPr>
        <w:tc>
          <w:tcPr>
            <w:tcW w:w="2341" w:type="dxa"/>
          </w:tcPr>
          <w:p w14:paraId="0F0C7CBA" w14:textId="77777777" w:rsidR="008C165E" w:rsidRPr="008C165E" w:rsidRDefault="008C165E" w:rsidP="008C165E">
            <w:pPr>
              <w:pStyle w:val="TableText"/>
              <w:rPr>
                <w:b/>
                <w:bCs/>
              </w:rPr>
            </w:pPr>
            <w:r w:rsidRPr="008C165E">
              <w:rPr>
                <w:b/>
                <w:bCs/>
              </w:rPr>
              <w:t>Service Reviews</w:t>
            </w:r>
          </w:p>
        </w:tc>
        <w:tc>
          <w:tcPr>
            <w:tcW w:w="7009" w:type="dxa"/>
          </w:tcPr>
          <w:p w14:paraId="6D199F32" w14:textId="6D11DAE9" w:rsidR="008C165E" w:rsidRPr="008C165E" w:rsidRDefault="008C165E" w:rsidP="008C165E">
            <w:pPr>
              <w:pStyle w:val="TableText"/>
            </w:pPr>
            <w:r w:rsidRPr="008C165E">
              <w:t xml:space="preserve">Service Reviews will be conducted by </w:t>
            </w:r>
            <w:r w:rsidR="00A6736B">
              <w:t xml:space="preserve">the Governance, Risk, and Compliance Service Level </w:t>
            </w:r>
            <w:r w:rsidRPr="00A6736B">
              <w:t xml:space="preserve">Management </w:t>
            </w:r>
            <w:r w:rsidR="00A6736B" w:rsidRPr="00A6736B">
              <w:t>Team</w:t>
            </w:r>
            <w:r w:rsidRPr="008C165E">
              <w:t xml:space="preserve"> in regular intervals based on customer and service provider need. Service Reviews provide the opportunity </w:t>
            </w:r>
            <w:r w:rsidR="0023076C">
              <w:t xml:space="preserve">for </w:t>
            </w:r>
            <w:r w:rsidRPr="008C165E">
              <w:t>open dialogue between the customer and service provider to discuss performance, trends, and issues experienc</w:t>
            </w:r>
            <w:r w:rsidR="0023076C">
              <w:t>ed</w:t>
            </w:r>
            <w:r w:rsidRPr="008C165E">
              <w:t>. The goal is to identify possible improvements for implementation</w:t>
            </w:r>
            <w:r w:rsidR="0023076C">
              <w:t xml:space="preserve"> as needed</w:t>
            </w:r>
            <w:r w:rsidRPr="008C165E">
              <w:t>.</w:t>
            </w:r>
          </w:p>
        </w:tc>
      </w:tr>
    </w:tbl>
    <w:p w14:paraId="393390D4" w14:textId="6C5895B7" w:rsidR="008C165E" w:rsidRDefault="00CD498B" w:rsidP="00CD498B">
      <w:pPr>
        <w:pStyle w:val="Heading2"/>
        <w:pageBreakBefore/>
      </w:pPr>
      <w:bookmarkStart w:id="9" w:name="_Toc163545440"/>
      <w:r w:rsidRPr="00CD498B">
        <w:lastRenderedPageBreak/>
        <w:t>Additional Stakeholders</w:t>
      </w:r>
      <w:bookmarkEnd w:id="9"/>
    </w:p>
    <w:tbl>
      <w:tblPr>
        <w:tblStyle w:val="TableGrid"/>
        <w:tblW w:w="0" w:type="auto"/>
        <w:tblLook w:val="04A0" w:firstRow="1" w:lastRow="0" w:firstColumn="1" w:lastColumn="0" w:noHBand="0" w:noVBand="1"/>
        <w:tblDescription w:val="Mission Critical issues for specific requested service levels, including Service Continuity, Security, Customer Support, Escalation, Change Management, Conflict Resolution, Reponsibilities of Stakeholders, and Service Reviews."/>
      </w:tblPr>
      <w:tblGrid>
        <w:gridCol w:w="2355"/>
        <w:gridCol w:w="6995"/>
      </w:tblGrid>
      <w:tr w:rsidR="00CD498B" w:rsidRPr="00CD498B" w14:paraId="2D886184" w14:textId="77777777" w:rsidTr="00CE63B7">
        <w:trPr>
          <w:cantSplit/>
          <w:tblHeader/>
        </w:trPr>
        <w:tc>
          <w:tcPr>
            <w:tcW w:w="2355" w:type="dxa"/>
            <w:shd w:val="clear" w:color="auto" w:fill="F2F2F2" w:themeFill="background1" w:themeFillShade="F2"/>
          </w:tcPr>
          <w:p w14:paraId="0120970B" w14:textId="77777777" w:rsidR="00CD498B" w:rsidRPr="00CD498B" w:rsidRDefault="00CD498B" w:rsidP="00CD498B">
            <w:pPr>
              <w:pStyle w:val="TableHeading"/>
            </w:pPr>
            <w:r w:rsidRPr="00CD498B">
              <w:t>Additional Stakeholders</w:t>
            </w:r>
          </w:p>
        </w:tc>
        <w:tc>
          <w:tcPr>
            <w:tcW w:w="6995" w:type="dxa"/>
            <w:shd w:val="clear" w:color="auto" w:fill="F2F2F2" w:themeFill="background1" w:themeFillShade="F2"/>
          </w:tcPr>
          <w:p w14:paraId="5A4F4149" w14:textId="77777777" w:rsidR="00CD498B" w:rsidRPr="00CD498B" w:rsidRDefault="00CD498B" w:rsidP="00CD498B">
            <w:pPr>
              <w:pStyle w:val="TableHeading"/>
            </w:pPr>
            <w:r w:rsidRPr="00CD498B">
              <w:t>Description</w:t>
            </w:r>
          </w:p>
        </w:tc>
      </w:tr>
      <w:tr w:rsidR="00CD498B" w:rsidRPr="00CD498B" w14:paraId="340B89EE" w14:textId="77777777" w:rsidTr="00CE63B7">
        <w:trPr>
          <w:cantSplit/>
        </w:trPr>
        <w:tc>
          <w:tcPr>
            <w:tcW w:w="2355" w:type="dxa"/>
          </w:tcPr>
          <w:p w14:paraId="6411DBA5" w14:textId="77777777" w:rsidR="00CD498B" w:rsidRPr="00CD498B" w:rsidRDefault="00CD498B" w:rsidP="00CD498B">
            <w:pPr>
              <w:pStyle w:val="TableText"/>
              <w:rPr>
                <w:b/>
                <w:bCs/>
              </w:rPr>
            </w:pPr>
            <w:r w:rsidRPr="00CD498B">
              <w:rPr>
                <w:b/>
                <w:bCs/>
              </w:rPr>
              <w:t>IT Operations Monitoring</w:t>
            </w:r>
          </w:p>
        </w:tc>
        <w:tc>
          <w:tcPr>
            <w:tcW w:w="6995" w:type="dxa"/>
          </w:tcPr>
          <w:p w14:paraId="1C2428DA"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adhering to the reporting process, which is owned and managed by the Service Level Management Board.</w:t>
            </w:r>
          </w:p>
          <w:p w14:paraId="323FF9DB" w14:textId="77777777" w:rsidR="00CD498B" w:rsidRPr="00CD498B" w:rsidRDefault="00CD498B" w:rsidP="00CD498B">
            <w:pPr>
              <w:pStyle w:val="TableText"/>
              <w:numPr>
                <w:ilvl w:val="0"/>
                <w:numId w:val="31"/>
              </w:numPr>
              <w:rPr>
                <w:rFonts w:eastAsiaTheme="minorHAnsi"/>
              </w:rPr>
            </w:pPr>
            <w:r w:rsidRPr="00CD498B">
              <w:rPr>
                <w:rFonts w:eastAsiaTheme="minorHAnsi"/>
              </w:rPr>
              <w:t>Displays accurate data in a centralized location accessible by both the Customer and the Service Provider.</w:t>
            </w:r>
          </w:p>
          <w:p w14:paraId="5B61050C" w14:textId="463F55B7" w:rsidR="00CD498B" w:rsidRPr="00CD498B" w:rsidRDefault="00CD498B" w:rsidP="00CD498B">
            <w:pPr>
              <w:pStyle w:val="TableText"/>
              <w:numPr>
                <w:ilvl w:val="0"/>
                <w:numId w:val="31"/>
              </w:numPr>
              <w:rPr>
                <w:rFonts w:eastAsiaTheme="minorHAnsi"/>
              </w:rPr>
            </w:pPr>
            <w:r w:rsidRPr="00CD498B">
              <w:rPr>
                <w:rFonts w:eastAsiaTheme="minorHAnsi"/>
              </w:rPr>
              <w:t xml:space="preserve">Provides </w:t>
            </w:r>
            <w:r w:rsidR="0023076C">
              <w:rPr>
                <w:rFonts w:eastAsiaTheme="minorHAnsi"/>
              </w:rPr>
              <w:t xml:space="preserve">monthly </w:t>
            </w:r>
            <w:r w:rsidRPr="00CD498B">
              <w:rPr>
                <w:rFonts w:eastAsiaTheme="minorHAnsi"/>
              </w:rPr>
              <w:t>reports to document the level of adherence to the Service Level Targets as agreed to in the SLAs.</w:t>
            </w:r>
          </w:p>
        </w:tc>
      </w:tr>
      <w:tr w:rsidR="00CD498B" w:rsidRPr="00CD498B" w14:paraId="558DC2D7" w14:textId="77777777" w:rsidTr="00CE63B7">
        <w:trPr>
          <w:cantSplit/>
        </w:trPr>
        <w:tc>
          <w:tcPr>
            <w:tcW w:w="2355" w:type="dxa"/>
          </w:tcPr>
          <w:p w14:paraId="39B750DE" w14:textId="4467DEA4" w:rsidR="00CD498B" w:rsidRPr="00CD498B" w:rsidRDefault="00A6736B" w:rsidP="00CD498B">
            <w:pPr>
              <w:pStyle w:val="TableText"/>
              <w:rPr>
                <w:b/>
                <w:bCs/>
              </w:rPr>
            </w:pPr>
            <w:r>
              <w:rPr>
                <w:b/>
                <w:bCs/>
              </w:rPr>
              <w:t>Governance, Risk, and Compliance</w:t>
            </w:r>
          </w:p>
        </w:tc>
        <w:tc>
          <w:tcPr>
            <w:tcW w:w="6995" w:type="dxa"/>
          </w:tcPr>
          <w:p w14:paraId="48A63395"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the evaluation, monitoring, support, validations, and sign offs of SLAs.</w:t>
            </w:r>
          </w:p>
          <w:p w14:paraId="2B15BA4A" w14:textId="77777777" w:rsidR="00CD498B" w:rsidRPr="00CD498B" w:rsidRDefault="00CD498B" w:rsidP="00CD498B">
            <w:pPr>
              <w:pStyle w:val="TableText"/>
              <w:numPr>
                <w:ilvl w:val="0"/>
                <w:numId w:val="31"/>
              </w:numPr>
              <w:rPr>
                <w:rFonts w:eastAsiaTheme="minorHAnsi"/>
              </w:rPr>
            </w:pPr>
            <w:r w:rsidRPr="00CD498B">
              <w:rPr>
                <w:rFonts w:eastAsiaTheme="minorHAnsi"/>
              </w:rPr>
              <w:t>Continuously researching best practices and analyzing lessons learned from past incidents and trends to improve future SLAs.</w:t>
            </w:r>
          </w:p>
          <w:p w14:paraId="7B987695"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the approval, documentation and communication of all changes made to an SLA.</w:t>
            </w:r>
          </w:p>
          <w:p w14:paraId="230A19D5" w14:textId="77777777" w:rsidR="00CD498B" w:rsidRPr="00CD498B" w:rsidRDefault="00CD498B" w:rsidP="00CD498B">
            <w:pPr>
              <w:pStyle w:val="TableText"/>
              <w:numPr>
                <w:ilvl w:val="0"/>
                <w:numId w:val="31"/>
              </w:numPr>
              <w:rPr>
                <w:rFonts w:eastAsiaTheme="minorHAnsi"/>
              </w:rPr>
            </w:pPr>
            <w:r w:rsidRPr="00CD498B">
              <w:rPr>
                <w:rFonts w:eastAsiaTheme="minorHAnsi"/>
              </w:rPr>
              <w:t>Chair the SLMB and act as moderator for all discussions and conflicts.</w:t>
            </w:r>
          </w:p>
        </w:tc>
      </w:tr>
      <w:tr w:rsidR="00CD498B" w:rsidRPr="00CD498B" w14:paraId="0B5E900B" w14:textId="77777777" w:rsidTr="00CE63B7">
        <w:trPr>
          <w:cantSplit/>
        </w:trPr>
        <w:tc>
          <w:tcPr>
            <w:tcW w:w="2355" w:type="dxa"/>
          </w:tcPr>
          <w:p w14:paraId="3A78905E" w14:textId="77777777" w:rsidR="00CD498B" w:rsidRPr="00CD498B" w:rsidRDefault="00CD498B" w:rsidP="00CD498B">
            <w:pPr>
              <w:pStyle w:val="TableText"/>
              <w:rPr>
                <w:b/>
                <w:bCs/>
              </w:rPr>
            </w:pPr>
            <w:r w:rsidRPr="00CD498B">
              <w:rPr>
                <w:b/>
                <w:bCs/>
              </w:rPr>
              <w:t>Account Management Office</w:t>
            </w:r>
          </w:p>
        </w:tc>
        <w:tc>
          <w:tcPr>
            <w:tcW w:w="6995" w:type="dxa"/>
          </w:tcPr>
          <w:p w14:paraId="3E472CF5" w14:textId="77777777" w:rsidR="00CD498B" w:rsidRPr="00CD498B" w:rsidRDefault="00CD498B" w:rsidP="00CD498B">
            <w:pPr>
              <w:pStyle w:val="TableText"/>
              <w:numPr>
                <w:ilvl w:val="0"/>
                <w:numId w:val="31"/>
              </w:numPr>
              <w:rPr>
                <w:rFonts w:eastAsiaTheme="minorHAnsi"/>
              </w:rPr>
            </w:pPr>
            <w:r w:rsidRPr="00CD498B">
              <w:rPr>
                <w:rFonts w:eastAsiaTheme="minorHAnsi"/>
              </w:rPr>
              <w:t>Act as the primary point or outreach to all business units regarding SLAs.</w:t>
            </w:r>
          </w:p>
          <w:p w14:paraId="4B947F6E" w14:textId="77777777" w:rsidR="00CD498B" w:rsidRPr="00CD498B" w:rsidRDefault="00CD498B" w:rsidP="00CD498B">
            <w:pPr>
              <w:pStyle w:val="TableText"/>
              <w:numPr>
                <w:ilvl w:val="0"/>
                <w:numId w:val="31"/>
              </w:numPr>
              <w:rPr>
                <w:rFonts w:eastAsiaTheme="minorHAnsi"/>
              </w:rPr>
            </w:pPr>
            <w:r w:rsidRPr="00CD498B">
              <w:rPr>
                <w:rFonts w:eastAsiaTheme="minorHAnsi"/>
              </w:rPr>
              <w:t>Review all SLA changes and seek clarification when necessary.</w:t>
            </w:r>
          </w:p>
          <w:p w14:paraId="1AE9834B" w14:textId="77777777" w:rsidR="00CD498B" w:rsidRPr="00CD498B" w:rsidRDefault="00CD498B" w:rsidP="00CD498B">
            <w:pPr>
              <w:pStyle w:val="TableText"/>
              <w:numPr>
                <w:ilvl w:val="0"/>
                <w:numId w:val="31"/>
              </w:numPr>
              <w:rPr>
                <w:rFonts w:eastAsiaTheme="minorHAnsi"/>
              </w:rPr>
            </w:pPr>
            <w:r w:rsidRPr="00CD498B">
              <w:rPr>
                <w:rFonts w:eastAsiaTheme="minorHAnsi"/>
              </w:rPr>
              <w:t>Validate compliance between SLA activities and processes making recommendations for alignment.</w:t>
            </w:r>
          </w:p>
        </w:tc>
      </w:tr>
      <w:tr w:rsidR="00CD498B" w:rsidRPr="00CD498B" w14:paraId="6CA079E3" w14:textId="77777777" w:rsidTr="00CE63B7">
        <w:trPr>
          <w:cantSplit/>
        </w:trPr>
        <w:tc>
          <w:tcPr>
            <w:tcW w:w="2355" w:type="dxa"/>
          </w:tcPr>
          <w:p w14:paraId="45C8A786" w14:textId="77777777" w:rsidR="00CD498B" w:rsidRPr="00CD498B" w:rsidRDefault="00CD498B" w:rsidP="00CD498B">
            <w:pPr>
              <w:pStyle w:val="TableText"/>
              <w:rPr>
                <w:b/>
                <w:bCs/>
              </w:rPr>
            </w:pPr>
            <w:r w:rsidRPr="00CD498B">
              <w:rPr>
                <w:b/>
                <w:bCs/>
              </w:rPr>
              <w:t>Service Level Management Board</w:t>
            </w:r>
          </w:p>
        </w:tc>
        <w:tc>
          <w:tcPr>
            <w:tcW w:w="6995" w:type="dxa"/>
          </w:tcPr>
          <w:p w14:paraId="3DCF9BFE"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the review of the SLAs within the timeframe agreed to in the SLA.</w:t>
            </w:r>
          </w:p>
          <w:p w14:paraId="60A030B8"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ownership and management of the policies, processes, and procedures with special emphasis on IT security guidance.</w:t>
            </w:r>
          </w:p>
          <w:p w14:paraId="7C79EDB0"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scheduling and escalating annual Service Level Reviews (SLRs) as required.</w:t>
            </w:r>
          </w:p>
        </w:tc>
      </w:tr>
      <w:tr w:rsidR="00CD498B" w:rsidRPr="00CD498B" w14:paraId="6BE42517" w14:textId="77777777" w:rsidTr="00CE63B7">
        <w:trPr>
          <w:cantSplit/>
        </w:trPr>
        <w:tc>
          <w:tcPr>
            <w:tcW w:w="2355" w:type="dxa"/>
          </w:tcPr>
          <w:p w14:paraId="6370EA88" w14:textId="77777777" w:rsidR="00CD498B" w:rsidRPr="00CD498B" w:rsidRDefault="00CD498B" w:rsidP="00CD498B">
            <w:pPr>
              <w:pStyle w:val="TableText"/>
              <w:rPr>
                <w:b/>
                <w:bCs/>
              </w:rPr>
            </w:pPr>
            <w:r w:rsidRPr="00CD498B">
              <w:rPr>
                <w:b/>
                <w:bCs/>
              </w:rPr>
              <w:t>Out of Scope</w:t>
            </w:r>
          </w:p>
        </w:tc>
        <w:tc>
          <w:tcPr>
            <w:tcW w:w="6995" w:type="dxa"/>
          </w:tcPr>
          <w:p w14:paraId="7DE240FD" w14:textId="77777777" w:rsidR="00CD498B" w:rsidRPr="00CD498B" w:rsidRDefault="00CD498B" w:rsidP="00CD498B">
            <w:pPr>
              <w:pStyle w:val="TableText"/>
              <w:numPr>
                <w:ilvl w:val="0"/>
                <w:numId w:val="31"/>
              </w:numPr>
              <w:rPr>
                <w:rFonts w:eastAsiaTheme="minorHAnsi"/>
              </w:rPr>
            </w:pPr>
            <w:r w:rsidRPr="00CD498B">
              <w:rPr>
                <w:rFonts w:eastAsiaTheme="minorHAnsi"/>
              </w:rPr>
              <w:t>Major changes to the Customer's business unit, which is agreed to have a significant impact on the system, will be treated as out of scope of this agreement and will trigger the creation of a new SLA.</w:t>
            </w:r>
          </w:p>
        </w:tc>
      </w:tr>
    </w:tbl>
    <w:p w14:paraId="03EB9E32" w14:textId="00486634" w:rsidR="00CD498B" w:rsidRDefault="00CD033E" w:rsidP="00CD033E">
      <w:pPr>
        <w:pStyle w:val="Heading2"/>
        <w:pageBreakBefore/>
      </w:pPr>
      <w:bookmarkStart w:id="10" w:name="_Toc163545441"/>
      <w:r w:rsidRPr="00CD033E">
        <w:lastRenderedPageBreak/>
        <w:t>Terms and Definitions</w:t>
      </w:r>
      <w:bookmarkEnd w:id="10"/>
    </w:p>
    <w:tbl>
      <w:tblPr>
        <w:tblStyle w:val="TableGrid"/>
        <w:tblW w:w="0" w:type="auto"/>
        <w:tblLook w:val="04A0" w:firstRow="1" w:lastRow="0" w:firstColumn="1" w:lastColumn="0" w:noHBand="0" w:noVBand="1"/>
      </w:tblPr>
      <w:tblGrid>
        <w:gridCol w:w="2335"/>
        <w:gridCol w:w="7015"/>
      </w:tblGrid>
      <w:tr w:rsidR="00CD033E" w:rsidRPr="00CD033E" w14:paraId="60B1426C" w14:textId="77777777" w:rsidTr="00CD033E">
        <w:trPr>
          <w:cantSplit/>
          <w:tblHeader/>
        </w:trPr>
        <w:tc>
          <w:tcPr>
            <w:tcW w:w="2335" w:type="dxa"/>
            <w:shd w:val="clear" w:color="auto" w:fill="F2F2F2" w:themeFill="background1" w:themeFillShade="F2"/>
          </w:tcPr>
          <w:p w14:paraId="311E4507" w14:textId="77777777" w:rsidR="00CD033E" w:rsidRPr="00CD033E" w:rsidRDefault="00CD033E" w:rsidP="00CD033E">
            <w:pPr>
              <w:pStyle w:val="TableHeading"/>
            </w:pPr>
            <w:r w:rsidRPr="00CD033E">
              <w:t>Term</w:t>
            </w:r>
          </w:p>
        </w:tc>
        <w:tc>
          <w:tcPr>
            <w:tcW w:w="7015" w:type="dxa"/>
            <w:shd w:val="clear" w:color="auto" w:fill="F2F2F2" w:themeFill="background1" w:themeFillShade="F2"/>
          </w:tcPr>
          <w:p w14:paraId="714AE147" w14:textId="77777777" w:rsidR="00CD033E" w:rsidRPr="00CD033E" w:rsidRDefault="00CD033E" w:rsidP="00CD033E">
            <w:pPr>
              <w:pStyle w:val="TableHeading"/>
            </w:pPr>
            <w:r w:rsidRPr="00CD033E">
              <w:t>Definition</w:t>
            </w:r>
          </w:p>
        </w:tc>
      </w:tr>
      <w:tr w:rsidR="00CD033E" w:rsidRPr="00CD033E" w14:paraId="603EEFBE" w14:textId="77777777" w:rsidTr="00CD033E">
        <w:trPr>
          <w:cantSplit/>
        </w:trPr>
        <w:tc>
          <w:tcPr>
            <w:tcW w:w="2335" w:type="dxa"/>
          </w:tcPr>
          <w:p w14:paraId="0B4E1D27" w14:textId="77777777" w:rsidR="00CD033E" w:rsidRPr="00CD033E" w:rsidRDefault="00CD033E" w:rsidP="00CD033E">
            <w:pPr>
              <w:pStyle w:val="TableText"/>
              <w:rPr>
                <w:b/>
              </w:rPr>
            </w:pPr>
            <w:r w:rsidRPr="00CD033E">
              <w:rPr>
                <w:b/>
              </w:rPr>
              <w:t>Agreed Service Time</w:t>
            </w:r>
          </w:p>
        </w:tc>
        <w:tc>
          <w:tcPr>
            <w:tcW w:w="7015" w:type="dxa"/>
          </w:tcPr>
          <w:p w14:paraId="4EC11491" w14:textId="77777777" w:rsidR="00CD033E" w:rsidRPr="00CD033E" w:rsidRDefault="00CD033E" w:rsidP="00CD033E">
            <w:pPr>
              <w:pStyle w:val="TableText"/>
              <w:rPr>
                <w:bCs/>
              </w:rPr>
            </w:pPr>
            <w:r w:rsidRPr="00CD033E">
              <w:rPr>
                <w:bCs/>
              </w:rPr>
              <w:t>The total agreed time that a service will be readily available for use. For example, typical service times may include: 24/7/365 (525,600 minutes of availability per year) or normal business hours, typically 8 hours daily (125,280 minutes of availability per year). Agreed Service Time can be customized based on time zones, recognized holidays, business need, etc.</w:t>
            </w:r>
          </w:p>
        </w:tc>
      </w:tr>
      <w:tr w:rsidR="00CD033E" w:rsidRPr="00CD033E" w14:paraId="63C31CD7" w14:textId="77777777" w:rsidTr="00CD033E">
        <w:trPr>
          <w:cantSplit/>
        </w:trPr>
        <w:tc>
          <w:tcPr>
            <w:tcW w:w="2335" w:type="dxa"/>
          </w:tcPr>
          <w:p w14:paraId="69802988" w14:textId="77777777" w:rsidR="00CD033E" w:rsidRPr="00CD033E" w:rsidRDefault="00CD033E" w:rsidP="00CD033E">
            <w:pPr>
              <w:pStyle w:val="TableText"/>
              <w:rPr>
                <w:b/>
              </w:rPr>
            </w:pPr>
            <w:r w:rsidRPr="00CD033E">
              <w:rPr>
                <w:b/>
              </w:rPr>
              <w:t>Availability</w:t>
            </w:r>
          </w:p>
        </w:tc>
        <w:tc>
          <w:tcPr>
            <w:tcW w:w="7015" w:type="dxa"/>
          </w:tcPr>
          <w:p w14:paraId="74C63A9E" w14:textId="77777777" w:rsidR="00CD033E" w:rsidRPr="00CD033E" w:rsidRDefault="00CD033E" w:rsidP="00CD033E">
            <w:pPr>
              <w:pStyle w:val="TableText"/>
              <w:rPr>
                <w:bCs/>
              </w:rPr>
            </w:pPr>
            <w:r w:rsidRPr="00CD033E">
              <w:rPr>
                <w:bCs/>
              </w:rPr>
              <w:t>The ability of an OIT service or other configuration item to perform its agreed-upon function when required. This means that users are able to complete tasks as advertised and/or within the reasonable amount of time expected.</w:t>
            </w:r>
          </w:p>
          <w:p w14:paraId="73C3B508" w14:textId="77777777" w:rsidR="00CD033E" w:rsidRPr="00CD033E" w:rsidRDefault="00CD033E" w:rsidP="00CD033E">
            <w:pPr>
              <w:pStyle w:val="TableText"/>
              <w:numPr>
                <w:ilvl w:val="0"/>
                <w:numId w:val="31"/>
              </w:numPr>
              <w:rPr>
                <w:bCs/>
              </w:rPr>
            </w:pPr>
            <w:r w:rsidRPr="00CD033E">
              <w:rPr>
                <w:bCs/>
              </w:rPr>
              <w:t xml:space="preserve">Availability will be calculated as Agreed Service Time minus Unplanned Downtime divided by Agreed Service Time times 100 (to express it as a percentage) </w:t>
            </w:r>
          </w:p>
          <w:p w14:paraId="3604FB01" w14:textId="77777777" w:rsidR="00CD033E" w:rsidRPr="00CD033E" w:rsidRDefault="00CD033E" w:rsidP="00CD033E">
            <w:pPr>
              <w:pStyle w:val="TableText"/>
              <w:numPr>
                <w:ilvl w:val="0"/>
                <w:numId w:val="31"/>
              </w:numPr>
              <w:rPr>
                <w:bCs/>
              </w:rPr>
            </w:pPr>
            <w:r w:rsidRPr="00CD033E">
              <w:rPr>
                <w:bCs/>
              </w:rPr>
              <w:t xml:space="preserve">Agreed Service Time is Total Time less Planned Downtime (see definitions below) </w:t>
            </w:r>
          </w:p>
          <w:p w14:paraId="781E1C04" w14:textId="77777777" w:rsidR="00CD033E" w:rsidRPr="00CD033E" w:rsidRDefault="00CD033E" w:rsidP="00CD033E">
            <w:pPr>
              <w:pStyle w:val="TableText"/>
              <w:numPr>
                <w:ilvl w:val="0"/>
                <w:numId w:val="31"/>
              </w:numPr>
              <w:rPr>
                <w:bCs/>
              </w:rPr>
            </w:pPr>
            <w:r w:rsidRPr="00CD033E">
              <w:rPr>
                <w:bCs/>
              </w:rPr>
              <w:t xml:space="preserve">OIT must provide planned maintenance times for subject service and dependent systems for exclusion from the availability and degraded service calculations </w:t>
            </w:r>
          </w:p>
          <w:p w14:paraId="3625D0AC" w14:textId="77777777" w:rsidR="00CD033E" w:rsidRPr="00CD033E" w:rsidRDefault="00CD033E" w:rsidP="00CD033E">
            <w:pPr>
              <w:pStyle w:val="TableText"/>
              <w:numPr>
                <w:ilvl w:val="0"/>
                <w:numId w:val="31"/>
              </w:numPr>
              <w:rPr>
                <w:bCs/>
              </w:rPr>
            </w:pPr>
            <w:r w:rsidRPr="00CD033E">
              <w:rPr>
                <w:bCs/>
              </w:rPr>
              <w:t xml:space="preserve">The technical description of availability (what components are measured/monitored) is maintained by the SLMB. </w:t>
            </w:r>
          </w:p>
        </w:tc>
      </w:tr>
      <w:tr w:rsidR="00CD033E" w:rsidRPr="00CD033E" w14:paraId="25A59081" w14:textId="77777777" w:rsidTr="00CD033E">
        <w:trPr>
          <w:cantSplit/>
        </w:trPr>
        <w:tc>
          <w:tcPr>
            <w:tcW w:w="2335" w:type="dxa"/>
          </w:tcPr>
          <w:p w14:paraId="4F365373" w14:textId="77777777" w:rsidR="00CD033E" w:rsidRPr="00CD033E" w:rsidRDefault="00CD033E" w:rsidP="00CD033E">
            <w:pPr>
              <w:pStyle w:val="TableText"/>
              <w:rPr>
                <w:b/>
              </w:rPr>
            </w:pPr>
            <w:r w:rsidRPr="00CD033E">
              <w:rPr>
                <w:b/>
              </w:rPr>
              <w:t>Critical Success Factor (CSF)</w:t>
            </w:r>
          </w:p>
        </w:tc>
        <w:tc>
          <w:tcPr>
            <w:tcW w:w="7015" w:type="dxa"/>
          </w:tcPr>
          <w:p w14:paraId="722C3977" w14:textId="77777777" w:rsidR="00CD033E" w:rsidRPr="00CD033E" w:rsidRDefault="00CD033E" w:rsidP="00CD033E">
            <w:pPr>
              <w:pStyle w:val="TableText"/>
              <w:rPr>
                <w:bCs/>
              </w:rPr>
            </w:pPr>
            <w:r w:rsidRPr="00CD033E">
              <w:rPr>
                <w:bCs/>
              </w:rPr>
              <w:t>A CSF is an objective that must be attained if an IT service is to succeed. Key performance indicators are used to measure the achievement of each CSF. For example, for VBMS, a CSF could be the ability to process claims timely and accurately. Another example of a CSF for VBMS could be to enable each Veteran to manage his/her relationship with VA in a unified manner.</w:t>
            </w:r>
          </w:p>
        </w:tc>
      </w:tr>
      <w:tr w:rsidR="00CD033E" w:rsidRPr="00CD033E" w14:paraId="3F320831" w14:textId="77777777" w:rsidTr="00CD033E">
        <w:trPr>
          <w:cantSplit/>
        </w:trPr>
        <w:tc>
          <w:tcPr>
            <w:tcW w:w="2335" w:type="dxa"/>
          </w:tcPr>
          <w:p w14:paraId="5BA56B85" w14:textId="77777777" w:rsidR="00CD033E" w:rsidRPr="00CD033E" w:rsidRDefault="00CD033E" w:rsidP="00CD033E">
            <w:pPr>
              <w:pStyle w:val="TableText"/>
              <w:rPr>
                <w:b/>
              </w:rPr>
            </w:pPr>
            <w:r w:rsidRPr="00CD033E">
              <w:rPr>
                <w:b/>
              </w:rPr>
              <w:t>Degraded Service</w:t>
            </w:r>
          </w:p>
        </w:tc>
        <w:tc>
          <w:tcPr>
            <w:tcW w:w="7015" w:type="dxa"/>
          </w:tcPr>
          <w:p w14:paraId="741AB22B" w14:textId="1940FA03" w:rsidR="00CD033E" w:rsidRPr="00CD033E" w:rsidRDefault="00CD033E" w:rsidP="00CD033E">
            <w:pPr>
              <w:pStyle w:val="TableText"/>
              <w:rPr>
                <w:bCs/>
              </w:rPr>
            </w:pPr>
            <w:r w:rsidRPr="00CD033E">
              <w:rPr>
                <w:bCs/>
              </w:rPr>
              <w:t>Condition that exists when one or more of the required service performance parameters fall outside of predetermined limits resulting in a lower quality of service</w:t>
            </w:r>
            <w:r w:rsidR="004D350B">
              <w:rPr>
                <w:bCs/>
              </w:rPr>
              <w:t>.</w:t>
            </w:r>
          </w:p>
        </w:tc>
      </w:tr>
      <w:tr w:rsidR="00CD033E" w:rsidRPr="00CD033E" w14:paraId="18F9F37D" w14:textId="77777777" w:rsidTr="00CD033E">
        <w:trPr>
          <w:cantSplit/>
          <w:trHeight w:val="60"/>
        </w:trPr>
        <w:tc>
          <w:tcPr>
            <w:tcW w:w="2335" w:type="dxa"/>
          </w:tcPr>
          <w:p w14:paraId="7D712147" w14:textId="77777777" w:rsidR="00CD033E" w:rsidRPr="00CD033E" w:rsidRDefault="00CD033E" w:rsidP="00CD033E">
            <w:pPr>
              <w:pStyle w:val="TableText"/>
              <w:rPr>
                <w:b/>
              </w:rPr>
            </w:pPr>
            <w:r w:rsidRPr="00CD033E">
              <w:rPr>
                <w:b/>
              </w:rPr>
              <w:t xml:space="preserve">Degraded Service Time </w:t>
            </w:r>
          </w:p>
        </w:tc>
        <w:tc>
          <w:tcPr>
            <w:tcW w:w="7015" w:type="dxa"/>
          </w:tcPr>
          <w:p w14:paraId="7816AD0E" w14:textId="77777777" w:rsidR="00CD033E" w:rsidRPr="00CD033E" w:rsidRDefault="00CD033E" w:rsidP="00CD033E">
            <w:pPr>
              <w:pStyle w:val="TableText"/>
              <w:rPr>
                <w:bCs/>
              </w:rPr>
            </w:pPr>
            <w:r w:rsidRPr="00CD033E">
              <w:rPr>
                <w:bCs/>
              </w:rPr>
              <w:t>Includes time when features of the service are unavailable, but the entire service is not unavailable. Includes response times greater than three standard deviations from the average response time. Includes time when the service is unavailable. The system will be considered degraded when greater than 0% or less than 5% of users are affected.</w:t>
            </w:r>
          </w:p>
        </w:tc>
      </w:tr>
      <w:tr w:rsidR="00CD033E" w:rsidRPr="00CD033E" w14:paraId="6662342E" w14:textId="77777777" w:rsidTr="00CD033E">
        <w:trPr>
          <w:cantSplit/>
        </w:trPr>
        <w:tc>
          <w:tcPr>
            <w:tcW w:w="2335" w:type="dxa"/>
          </w:tcPr>
          <w:p w14:paraId="47FED08F" w14:textId="77777777" w:rsidR="00CD033E" w:rsidRPr="00CD033E" w:rsidRDefault="00CD033E" w:rsidP="00CD033E">
            <w:pPr>
              <w:pStyle w:val="TableText"/>
              <w:rPr>
                <w:b/>
              </w:rPr>
            </w:pPr>
            <w:r w:rsidRPr="00CD033E">
              <w:rPr>
                <w:b/>
              </w:rPr>
              <w:t>Enterprise Incident Guardrails</w:t>
            </w:r>
          </w:p>
        </w:tc>
        <w:tc>
          <w:tcPr>
            <w:tcW w:w="7015" w:type="dxa"/>
          </w:tcPr>
          <w:p w14:paraId="1593E919" w14:textId="2D8B7599" w:rsidR="00CD033E" w:rsidRPr="00CD033E" w:rsidRDefault="00CD033E" w:rsidP="00CD033E">
            <w:pPr>
              <w:pStyle w:val="TableText"/>
              <w:rPr>
                <w:bCs/>
              </w:rPr>
            </w:pPr>
            <w:r w:rsidRPr="00CD033E">
              <w:rPr>
                <w:bCs/>
              </w:rPr>
              <w:t xml:space="preserve">Incident Guardrails are created for each application reporting on Incident Resolution Time (IRT), Time to Initial Assignment (TTIA), Time to Assignment (TTA), and Incident Update Frequency (IUF). These dashboards will be available in Service Now and available to the customer (read access will need to be requested). </w:t>
            </w:r>
          </w:p>
        </w:tc>
      </w:tr>
      <w:tr w:rsidR="00CD033E" w:rsidRPr="00CD033E" w14:paraId="033C16DB" w14:textId="77777777" w:rsidTr="00CD033E">
        <w:trPr>
          <w:cantSplit/>
        </w:trPr>
        <w:tc>
          <w:tcPr>
            <w:tcW w:w="2335" w:type="dxa"/>
          </w:tcPr>
          <w:p w14:paraId="6078A938" w14:textId="77777777" w:rsidR="00CD033E" w:rsidRPr="00CD033E" w:rsidRDefault="00CD033E" w:rsidP="00CD033E">
            <w:pPr>
              <w:pStyle w:val="TableText"/>
              <w:rPr>
                <w:b/>
              </w:rPr>
            </w:pPr>
            <w:r w:rsidRPr="00CD033E">
              <w:rPr>
                <w:b/>
              </w:rPr>
              <w:lastRenderedPageBreak/>
              <w:t>Federal Information Security Management Act (FISMA)</w:t>
            </w:r>
          </w:p>
        </w:tc>
        <w:tc>
          <w:tcPr>
            <w:tcW w:w="7015" w:type="dxa"/>
          </w:tcPr>
          <w:p w14:paraId="1000A163" w14:textId="77777777" w:rsidR="00CD033E" w:rsidRPr="00CD033E" w:rsidRDefault="00CD033E" w:rsidP="00CD033E">
            <w:pPr>
              <w:pStyle w:val="TableText"/>
              <w:rPr>
                <w:bCs/>
              </w:rPr>
            </w:pPr>
            <w:r w:rsidRPr="00CD033E">
              <w:rPr>
                <w:bCs/>
              </w:rPr>
              <w:t>FISMA is a piece of United States legislation, enacted as part of the Electronic Government Act of 2002. The intent is to protect government information and assets from unauthorized access, use, disclosure, disruption, modification, or destruction of information and information systems. FISMA is the law; NIST Special Publication 800-53; Security Controls for Federal Information Systems and Organizations, is the standard that contains the individual security controls required to comply with FISMA.</w:t>
            </w:r>
          </w:p>
        </w:tc>
      </w:tr>
      <w:tr w:rsidR="00CD033E" w:rsidRPr="00CD033E" w14:paraId="38CD5737" w14:textId="77777777" w:rsidTr="00CD033E">
        <w:trPr>
          <w:cantSplit/>
        </w:trPr>
        <w:tc>
          <w:tcPr>
            <w:tcW w:w="2335" w:type="dxa"/>
          </w:tcPr>
          <w:p w14:paraId="33457267" w14:textId="77777777" w:rsidR="00CD033E" w:rsidRPr="00CD033E" w:rsidRDefault="00CD033E" w:rsidP="00CD033E">
            <w:pPr>
              <w:pStyle w:val="TableText"/>
              <w:rPr>
                <w:b/>
              </w:rPr>
            </w:pPr>
            <w:r w:rsidRPr="00CD033E">
              <w:rPr>
                <w:b/>
              </w:rPr>
              <w:t>IT Business Service</w:t>
            </w:r>
          </w:p>
        </w:tc>
        <w:tc>
          <w:tcPr>
            <w:tcW w:w="7015" w:type="dxa"/>
          </w:tcPr>
          <w:p w14:paraId="0A429EA8" w14:textId="77777777" w:rsidR="00CD033E" w:rsidRPr="00CD033E" w:rsidRDefault="00CD033E" w:rsidP="00CD033E">
            <w:pPr>
              <w:pStyle w:val="TableText"/>
              <w:rPr>
                <w:bCs/>
              </w:rPr>
            </w:pPr>
            <w:r w:rsidRPr="00CD033E">
              <w:rPr>
                <w:bCs/>
              </w:rPr>
              <w:t>Provided to one or more business units by OIT. It is based on the use of Information Technology and is made up of a combination of IT Technical Services (applications, infrastructure, and resources) that collectively support a function of the business.</w:t>
            </w:r>
          </w:p>
        </w:tc>
      </w:tr>
      <w:tr w:rsidR="00CD033E" w:rsidRPr="00CD033E" w14:paraId="65E5095B" w14:textId="77777777" w:rsidTr="00CD033E">
        <w:trPr>
          <w:cantSplit/>
        </w:trPr>
        <w:tc>
          <w:tcPr>
            <w:tcW w:w="2335" w:type="dxa"/>
          </w:tcPr>
          <w:p w14:paraId="3897BE0F" w14:textId="77777777" w:rsidR="00CD033E" w:rsidRPr="00CD033E" w:rsidRDefault="00CD033E" w:rsidP="00CD033E">
            <w:pPr>
              <w:pStyle w:val="TableText"/>
              <w:rPr>
                <w:b/>
              </w:rPr>
            </w:pPr>
            <w:r w:rsidRPr="00CD033E">
              <w:rPr>
                <w:b/>
              </w:rPr>
              <w:t>Maximum Tolerable Downtime (MTD)</w:t>
            </w:r>
          </w:p>
        </w:tc>
        <w:tc>
          <w:tcPr>
            <w:tcW w:w="7015" w:type="dxa"/>
          </w:tcPr>
          <w:p w14:paraId="30632090" w14:textId="77777777" w:rsidR="00CD033E" w:rsidRPr="00CD033E" w:rsidRDefault="00CD033E" w:rsidP="00CD033E">
            <w:pPr>
              <w:pStyle w:val="TableText"/>
              <w:rPr>
                <w:bCs/>
              </w:rPr>
            </w:pPr>
            <w:r w:rsidRPr="00CD033E">
              <w:rPr>
                <w:bCs/>
              </w:rPr>
              <w:t>The total amount of time that a business process can be disrupted without causing any unacceptable consequences.</w:t>
            </w:r>
          </w:p>
        </w:tc>
      </w:tr>
      <w:tr w:rsidR="00CD033E" w:rsidRPr="00CD033E" w14:paraId="71C5ED62" w14:textId="77777777" w:rsidTr="00CD033E">
        <w:trPr>
          <w:cantSplit/>
        </w:trPr>
        <w:tc>
          <w:tcPr>
            <w:tcW w:w="2335" w:type="dxa"/>
          </w:tcPr>
          <w:p w14:paraId="1EA4C81E" w14:textId="77777777" w:rsidR="00CD033E" w:rsidRPr="00CD033E" w:rsidRDefault="00CD033E" w:rsidP="00CD033E">
            <w:pPr>
              <w:pStyle w:val="TableText"/>
              <w:rPr>
                <w:b/>
              </w:rPr>
            </w:pPr>
            <w:r w:rsidRPr="00CD033E">
              <w:rPr>
                <w:b/>
              </w:rPr>
              <w:t>Planned Downtime</w:t>
            </w:r>
          </w:p>
        </w:tc>
        <w:tc>
          <w:tcPr>
            <w:tcW w:w="7015" w:type="dxa"/>
          </w:tcPr>
          <w:p w14:paraId="329DFB7E" w14:textId="77777777" w:rsidR="00CD033E" w:rsidRPr="00CD033E" w:rsidRDefault="00CD033E" w:rsidP="00CD033E">
            <w:pPr>
              <w:pStyle w:val="TableText"/>
              <w:rPr>
                <w:bCs/>
              </w:rPr>
            </w:pPr>
            <w:r w:rsidRPr="00CD033E">
              <w:rPr>
                <w:bCs/>
              </w:rPr>
              <w:t xml:space="preserve">Planned maintenance time for normal service on a respective system, includes planned maintenance time for scheduled maintenance on upstream systems to which the service is dependent. </w:t>
            </w:r>
          </w:p>
        </w:tc>
      </w:tr>
      <w:tr w:rsidR="00CD033E" w:rsidRPr="00CD033E" w14:paraId="63C6F00A" w14:textId="77777777" w:rsidTr="00CD033E">
        <w:trPr>
          <w:cantSplit/>
        </w:trPr>
        <w:tc>
          <w:tcPr>
            <w:tcW w:w="2335" w:type="dxa"/>
          </w:tcPr>
          <w:p w14:paraId="5130B5EC" w14:textId="77777777" w:rsidR="00CD033E" w:rsidRPr="00CD033E" w:rsidRDefault="00CD033E" w:rsidP="00CD033E">
            <w:pPr>
              <w:pStyle w:val="TableText"/>
              <w:rPr>
                <w:b/>
              </w:rPr>
            </w:pPr>
            <w:r w:rsidRPr="00CD033E">
              <w:rPr>
                <w:b/>
              </w:rPr>
              <w:t>Recovery Point Objective (RPO)</w:t>
            </w:r>
          </w:p>
        </w:tc>
        <w:tc>
          <w:tcPr>
            <w:tcW w:w="7015" w:type="dxa"/>
          </w:tcPr>
          <w:p w14:paraId="54BFF92C" w14:textId="77777777" w:rsidR="00CD033E" w:rsidRPr="00CD033E" w:rsidRDefault="00CD033E" w:rsidP="00CD033E">
            <w:pPr>
              <w:pStyle w:val="TableText"/>
              <w:rPr>
                <w:bCs/>
              </w:rPr>
            </w:pPr>
            <w:r w:rsidRPr="00CD033E">
              <w:rPr>
                <w:bCs/>
              </w:rPr>
              <w:t>The maximum tolerable period in which data might be lost from an IT service due to a major incident. Acceptable data loss between backups - Example: With an RPO of 2 hours and If there is a complete replication at 10:00am and the system dies at 11:59am without a new replication, the loss of the data written between 10:00am and 11:59am will not be recovered from the replica. This amount of time data has been lost has been deemed acceptable because of the 2-hour RPO. This is the case even if it takes an additional 3 hours to get the site back into production. The production will continue from the point in time of 10:00am. All data in between will have to be manually recovered through other means.</w:t>
            </w:r>
          </w:p>
        </w:tc>
      </w:tr>
      <w:tr w:rsidR="00CD033E" w:rsidRPr="00CD033E" w14:paraId="66F81EA9" w14:textId="77777777" w:rsidTr="00CD033E">
        <w:trPr>
          <w:cantSplit/>
        </w:trPr>
        <w:tc>
          <w:tcPr>
            <w:tcW w:w="2335" w:type="dxa"/>
          </w:tcPr>
          <w:p w14:paraId="61F38E6A" w14:textId="77777777" w:rsidR="00CD033E" w:rsidRPr="00CD033E" w:rsidRDefault="00CD033E" w:rsidP="00CD033E">
            <w:pPr>
              <w:pStyle w:val="TableText"/>
              <w:rPr>
                <w:b/>
              </w:rPr>
            </w:pPr>
            <w:r w:rsidRPr="00CD033E">
              <w:rPr>
                <w:b/>
              </w:rPr>
              <w:t>Recovery Time Objective (RTO)</w:t>
            </w:r>
          </w:p>
        </w:tc>
        <w:tc>
          <w:tcPr>
            <w:tcW w:w="7015" w:type="dxa"/>
          </w:tcPr>
          <w:p w14:paraId="57AB7018" w14:textId="77777777" w:rsidR="00CD033E" w:rsidRPr="00CD033E" w:rsidRDefault="00CD033E" w:rsidP="00CD033E">
            <w:pPr>
              <w:pStyle w:val="TableText"/>
              <w:rPr>
                <w:bCs/>
              </w:rPr>
            </w:pPr>
            <w:r w:rsidRPr="00CD033E">
              <w:rPr>
                <w:bCs/>
              </w:rPr>
              <w:t>The duration of time and a service level within which a business process must be restored to at least the RPO after a disaster (or disruption) in order to avoid unacceptable consequences associated with a break in business continuity.</w:t>
            </w:r>
          </w:p>
        </w:tc>
      </w:tr>
      <w:tr w:rsidR="00CD033E" w:rsidRPr="00CD033E" w14:paraId="386255DA" w14:textId="77777777" w:rsidTr="00CD033E">
        <w:trPr>
          <w:cantSplit/>
        </w:trPr>
        <w:tc>
          <w:tcPr>
            <w:tcW w:w="2335" w:type="dxa"/>
          </w:tcPr>
          <w:p w14:paraId="57BD2058" w14:textId="77777777" w:rsidR="00CD033E" w:rsidRPr="00CD033E" w:rsidRDefault="00CD033E" w:rsidP="00CD033E">
            <w:pPr>
              <w:pStyle w:val="TableText"/>
              <w:rPr>
                <w:b/>
              </w:rPr>
            </w:pPr>
            <w:r w:rsidRPr="00CD033E">
              <w:rPr>
                <w:b/>
              </w:rPr>
              <w:t>Unplanned Downtime</w:t>
            </w:r>
          </w:p>
        </w:tc>
        <w:tc>
          <w:tcPr>
            <w:tcW w:w="7015" w:type="dxa"/>
          </w:tcPr>
          <w:p w14:paraId="0D8EBFD7" w14:textId="77777777" w:rsidR="00CD033E" w:rsidRPr="00CD033E" w:rsidRDefault="00CD033E" w:rsidP="00CD033E">
            <w:pPr>
              <w:pStyle w:val="TableText"/>
              <w:rPr>
                <w:bCs/>
              </w:rPr>
            </w:pPr>
            <w:r w:rsidRPr="00CD033E">
              <w:rPr>
                <w:bCs/>
              </w:rPr>
              <w:t>Includes all unplanned outages, upstream outages, a significant number of errors reported over a set duration of time; excess time from scheduled release / maintenance windows that extend beyond allotted time, system-wide or near system-wide events, and can be national or regional in scope.</w:t>
            </w:r>
          </w:p>
        </w:tc>
      </w:tr>
    </w:tbl>
    <w:p w14:paraId="0941F563" w14:textId="77777777" w:rsidR="00CD033E" w:rsidRDefault="00CD033E" w:rsidP="00CD033E">
      <w:pPr>
        <w:pStyle w:val="Heading2"/>
        <w:pageBreakBefore/>
      </w:pPr>
      <w:bookmarkStart w:id="11" w:name="_Toc163545442"/>
      <w:r>
        <w:lastRenderedPageBreak/>
        <w:t>SLA Review and Concurrences</w:t>
      </w:r>
      <w:bookmarkEnd w:id="11"/>
    </w:p>
    <w:p w14:paraId="426F8353" w14:textId="156DE430" w:rsidR="00CD033E" w:rsidRDefault="00CD033E" w:rsidP="00CD033E">
      <w:r>
        <w:t>The following organizations concur with this Service Level Agreement with monitoring capabilities confirmed.</w:t>
      </w:r>
    </w:p>
    <w:p w14:paraId="6BCB60FB" w14:textId="340D49A9" w:rsidR="00CD033E" w:rsidRDefault="00CD033E" w:rsidP="00CD033E">
      <w:pPr>
        <w:spacing w:before="480"/>
      </w:pPr>
      <w:r>
        <w:t xml:space="preserve">DSO Concurrence received on </w:t>
      </w:r>
      <w:r>
        <w:tab/>
      </w:r>
      <w:r w:rsidRPr="00CD033E">
        <w:rPr>
          <w:rStyle w:val="InstructionalText1Char"/>
        </w:rPr>
        <w:t>&lt;date&gt;</w:t>
      </w:r>
    </w:p>
    <w:p w14:paraId="7454748B" w14:textId="46F85957" w:rsidR="00CD033E" w:rsidRDefault="00CD033E" w:rsidP="00CD033E">
      <w:r>
        <w:t xml:space="preserve">AMO Concurrence received on </w:t>
      </w:r>
      <w:r>
        <w:tab/>
      </w:r>
      <w:r w:rsidRPr="00CD033E">
        <w:rPr>
          <w:rStyle w:val="InstructionalText1Char"/>
        </w:rPr>
        <w:t>&lt;date&gt;</w:t>
      </w:r>
    </w:p>
    <w:p w14:paraId="6707DFF8" w14:textId="443DC6D8" w:rsidR="00CD033E" w:rsidRDefault="00CD033E" w:rsidP="00CD033E">
      <w:r>
        <w:t>SLMB Concurrence received on</w:t>
      </w:r>
      <w:r>
        <w:tab/>
      </w:r>
      <w:r w:rsidRPr="00CD033E">
        <w:rPr>
          <w:rStyle w:val="InstructionalText1Char"/>
        </w:rPr>
        <w:t>&lt;date&gt;</w:t>
      </w:r>
    </w:p>
    <w:p w14:paraId="037E585F" w14:textId="77777777" w:rsidR="00CD033E" w:rsidRDefault="00CD033E" w:rsidP="00CD033E">
      <w:pPr>
        <w:spacing w:before="480"/>
      </w:pPr>
      <w:r>
        <w:t xml:space="preserve">The parties below reviewed the </w:t>
      </w:r>
      <w:r w:rsidRPr="00CD033E">
        <w:rPr>
          <w:rStyle w:val="InstructionalText1Char"/>
        </w:rPr>
        <w:t>&lt;Service Name&gt;</w:t>
      </w:r>
      <w:r>
        <w:t xml:space="preserve"> SLA and approve.</w:t>
      </w:r>
    </w:p>
    <w:p w14:paraId="22BD0E45" w14:textId="77777777" w:rsidR="00CD033E" w:rsidRDefault="00CD033E" w:rsidP="00CD033E">
      <w:pPr>
        <w:pBdr>
          <w:top w:val="single" w:sz="4" w:space="1" w:color="auto"/>
        </w:pBdr>
        <w:tabs>
          <w:tab w:val="left" w:pos="7200"/>
        </w:tabs>
        <w:spacing w:before="960" w:after="0"/>
      </w:pPr>
      <w:r w:rsidRPr="00CD033E">
        <w:rPr>
          <w:rStyle w:val="InstructionalText1Char"/>
        </w:rPr>
        <w:t>&lt;Customer Representative Name&gt;</w:t>
      </w:r>
      <w:r>
        <w:tab/>
        <w:t xml:space="preserve">Date </w:t>
      </w:r>
    </w:p>
    <w:p w14:paraId="49D93EF6" w14:textId="77777777" w:rsidR="00CD033E" w:rsidRDefault="00CD033E" w:rsidP="00CD033E">
      <w:pPr>
        <w:pStyle w:val="InstructionalText1"/>
        <w:spacing w:before="0" w:after="0"/>
      </w:pPr>
      <w:r>
        <w:t>&lt;Customer Representative Title, Organization&gt;</w:t>
      </w:r>
    </w:p>
    <w:p w14:paraId="2E5151AA" w14:textId="77777777" w:rsidR="00CD033E" w:rsidRDefault="00CD033E" w:rsidP="00CD033E">
      <w:pPr>
        <w:pStyle w:val="InstructionalText1"/>
        <w:spacing w:before="0" w:after="0"/>
      </w:pPr>
      <w:r>
        <w:t>&lt;Customer Administration&gt;</w:t>
      </w:r>
    </w:p>
    <w:p w14:paraId="7A6FA8A3" w14:textId="77777777" w:rsidR="00CD033E" w:rsidRDefault="00CD033E" w:rsidP="00FB6914">
      <w:pPr>
        <w:pBdr>
          <w:top w:val="single" w:sz="4" w:space="1" w:color="auto"/>
        </w:pBdr>
        <w:tabs>
          <w:tab w:val="left" w:pos="7200"/>
        </w:tabs>
        <w:spacing w:before="960" w:after="0"/>
      </w:pPr>
      <w:r w:rsidRPr="00FB6914">
        <w:rPr>
          <w:rStyle w:val="InstructionalText1Char"/>
        </w:rPr>
        <w:t>&lt;OIT Representative Name&gt;</w:t>
      </w:r>
      <w:r>
        <w:tab/>
        <w:t xml:space="preserve">Date </w:t>
      </w:r>
    </w:p>
    <w:p w14:paraId="28A55CFE" w14:textId="77777777" w:rsidR="00CD033E" w:rsidRDefault="00CD033E" w:rsidP="00FB6914">
      <w:pPr>
        <w:pStyle w:val="InstructionalText1"/>
        <w:spacing w:before="0" w:after="0"/>
      </w:pPr>
      <w:r>
        <w:t>&lt;OIT Representative Title, Organization&gt;</w:t>
      </w:r>
    </w:p>
    <w:p w14:paraId="6AED5151" w14:textId="77777777" w:rsidR="00CD033E" w:rsidRDefault="00CD033E" w:rsidP="00FB6914">
      <w:pPr>
        <w:spacing w:before="0" w:after="0"/>
      </w:pPr>
      <w:r>
        <w:t>Office of Information and Technology</w:t>
      </w:r>
    </w:p>
    <w:p w14:paraId="41C919CA" w14:textId="56555AD2" w:rsidR="00CD033E" w:rsidRDefault="00CD033E" w:rsidP="00FB6914">
      <w:pPr>
        <w:pBdr>
          <w:top w:val="single" w:sz="4" w:space="1" w:color="auto"/>
        </w:pBdr>
        <w:tabs>
          <w:tab w:val="left" w:pos="7200"/>
        </w:tabs>
        <w:spacing w:before="960" w:after="0"/>
      </w:pPr>
      <w:r w:rsidRPr="00FB6914">
        <w:rPr>
          <w:rStyle w:val="InstructionalText1Char"/>
        </w:rPr>
        <w:t>&lt;OIT Representative Name&gt;</w:t>
      </w:r>
      <w:r>
        <w:tab/>
        <w:t xml:space="preserve">Date </w:t>
      </w:r>
    </w:p>
    <w:p w14:paraId="5AEF44EE" w14:textId="77777777" w:rsidR="00CD033E" w:rsidRDefault="00CD033E" w:rsidP="00FB6914">
      <w:pPr>
        <w:pStyle w:val="InstructionalText1"/>
        <w:spacing w:before="0" w:after="0"/>
      </w:pPr>
      <w:r>
        <w:t>&lt;OIT Representative Title, Organization&gt;</w:t>
      </w:r>
    </w:p>
    <w:p w14:paraId="691E8233" w14:textId="2834438A" w:rsidR="00F41862" w:rsidRDefault="00CD033E" w:rsidP="00FB6914">
      <w:pPr>
        <w:pStyle w:val="InstructionalText1"/>
        <w:spacing w:before="0" w:after="0"/>
      </w:pPr>
      <w:r>
        <w:t>&lt;Office of Information and Technology or Business Representative&gt;</w:t>
      </w:r>
    </w:p>
    <w:p w14:paraId="5275C0D5" w14:textId="24A2B6E7" w:rsidR="00F41862" w:rsidRDefault="00F41862" w:rsidP="00E65B83"/>
    <w:p w14:paraId="114F89C6" w14:textId="77777777" w:rsidR="00A45F2E" w:rsidRDefault="00A45F2E" w:rsidP="00A45F2E">
      <w:pPr>
        <w:pageBreakBefor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including date of changes, version number, description of changes, and author of changes."/>
      </w:tblPr>
      <w:tblGrid>
        <w:gridCol w:w="1748"/>
        <w:gridCol w:w="1023"/>
        <w:gridCol w:w="4724"/>
        <w:gridCol w:w="1855"/>
      </w:tblGrid>
      <w:tr w:rsidR="00A45F2E" w:rsidRPr="00A45F2E" w14:paraId="17FF6A97" w14:textId="77777777" w:rsidTr="00CE63B7">
        <w:trPr>
          <w:cantSplit/>
          <w:tblHeader/>
        </w:trPr>
        <w:tc>
          <w:tcPr>
            <w:tcW w:w="935" w:type="pct"/>
            <w:shd w:val="clear" w:color="auto" w:fill="F2F2F2"/>
          </w:tcPr>
          <w:p w14:paraId="4F924368" w14:textId="77777777" w:rsidR="00A45F2E" w:rsidRPr="00A45F2E" w:rsidRDefault="00A45F2E" w:rsidP="00A45F2E">
            <w:pPr>
              <w:pStyle w:val="TableHeading"/>
            </w:pPr>
            <w:r w:rsidRPr="00A45F2E">
              <w:t>Date</w:t>
            </w:r>
          </w:p>
        </w:tc>
        <w:tc>
          <w:tcPr>
            <w:tcW w:w="547" w:type="pct"/>
            <w:shd w:val="clear" w:color="auto" w:fill="F2F2F2"/>
          </w:tcPr>
          <w:p w14:paraId="3930C8CB" w14:textId="77777777" w:rsidR="00A45F2E" w:rsidRPr="00A45F2E" w:rsidRDefault="00A45F2E" w:rsidP="00A45F2E">
            <w:pPr>
              <w:pStyle w:val="TableHeading"/>
            </w:pPr>
            <w:r w:rsidRPr="00A45F2E">
              <w:t>Version</w:t>
            </w:r>
          </w:p>
        </w:tc>
        <w:tc>
          <w:tcPr>
            <w:tcW w:w="2526" w:type="pct"/>
            <w:shd w:val="clear" w:color="auto" w:fill="F2F2F2"/>
          </w:tcPr>
          <w:p w14:paraId="1F93EFAF" w14:textId="77777777" w:rsidR="00A45F2E" w:rsidRPr="00A45F2E" w:rsidRDefault="00A45F2E" w:rsidP="00A45F2E">
            <w:pPr>
              <w:pStyle w:val="TableHeading"/>
            </w:pPr>
            <w:r w:rsidRPr="00A45F2E">
              <w:t>Description</w:t>
            </w:r>
          </w:p>
        </w:tc>
        <w:tc>
          <w:tcPr>
            <w:tcW w:w="992" w:type="pct"/>
            <w:shd w:val="clear" w:color="auto" w:fill="F2F2F2"/>
          </w:tcPr>
          <w:p w14:paraId="095EE18C" w14:textId="77777777" w:rsidR="00A45F2E" w:rsidRPr="00A45F2E" w:rsidRDefault="00A45F2E" w:rsidP="00A45F2E">
            <w:pPr>
              <w:pStyle w:val="TableHeading"/>
            </w:pPr>
            <w:r w:rsidRPr="00A45F2E">
              <w:t>Author</w:t>
            </w:r>
          </w:p>
        </w:tc>
      </w:tr>
      <w:tr w:rsidR="00A45F2E" w:rsidRPr="00A45F2E" w14:paraId="1E1ADE8F" w14:textId="77777777" w:rsidTr="00CE63B7">
        <w:trPr>
          <w:cantSplit/>
        </w:trPr>
        <w:tc>
          <w:tcPr>
            <w:tcW w:w="935" w:type="pct"/>
          </w:tcPr>
          <w:p w14:paraId="3CA8D535" w14:textId="77777777" w:rsidR="00A45F2E" w:rsidRPr="00A45F2E" w:rsidRDefault="00A45F2E" w:rsidP="00A45F2E">
            <w:pPr>
              <w:pStyle w:val="TableText"/>
              <w:rPr>
                <w:bCs/>
              </w:rPr>
            </w:pPr>
            <w:r w:rsidRPr="00A45F2E">
              <w:rPr>
                <w:bCs/>
              </w:rPr>
              <w:t>October 2021</w:t>
            </w:r>
          </w:p>
        </w:tc>
        <w:tc>
          <w:tcPr>
            <w:tcW w:w="547" w:type="pct"/>
          </w:tcPr>
          <w:p w14:paraId="34082E7E" w14:textId="77777777" w:rsidR="00A45F2E" w:rsidRPr="00A45F2E" w:rsidRDefault="00A45F2E" w:rsidP="00A45F2E">
            <w:pPr>
              <w:pStyle w:val="TableText"/>
              <w:rPr>
                <w:bCs/>
              </w:rPr>
            </w:pPr>
            <w:r w:rsidRPr="00A45F2E">
              <w:rPr>
                <w:bCs/>
              </w:rPr>
              <w:t>3.6</w:t>
            </w:r>
          </w:p>
        </w:tc>
        <w:tc>
          <w:tcPr>
            <w:tcW w:w="2526" w:type="pct"/>
          </w:tcPr>
          <w:p w14:paraId="38EC6241" w14:textId="77777777" w:rsidR="00A45F2E" w:rsidRPr="00A45F2E" w:rsidRDefault="00A45F2E" w:rsidP="00A45F2E">
            <w:pPr>
              <w:pStyle w:val="TableText"/>
              <w:rPr>
                <w:bCs/>
              </w:rPr>
            </w:pPr>
            <w:r w:rsidRPr="00A45F2E">
              <w:rPr>
                <w:bCs/>
              </w:rPr>
              <w:t>Added Incident Guardrail information, updated Purpose, and KPI definition</w:t>
            </w:r>
          </w:p>
        </w:tc>
        <w:tc>
          <w:tcPr>
            <w:tcW w:w="992" w:type="pct"/>
          </w:tcPr>
          <w:p w14:paraId="5F822038" w14:textId="77777777" w:rsidR="00A45F2E" w:rsidRPr="00A45F2E" w:rsidRDefault="00A45F2E" w:rsidP="00A45F2E">
            <w:pPr>
              <w:pStyle w:val="TableText"/>
              <w:rPr>
                <w:bCs/>
              </w:rPr>
            </w:pPr>
            <w:r w:rsidRPr="00A45F2E">
              <w:rPr>
                <w:bCs/>
              </w:rPr>
              <w:t>SMO - JDA</w:t>
            </w:r>
          </w:p>
        </w:tc>
      </w:tr>
      <w:tr w:rsidR="00A45F2E" w:rsidRPr="00A45F2E" w14:paraId="5457790C" w14:textId="77777777" w:rsidTr="00CE63B7">
        <w:trPr>
          <w:cantSplit/>
        </w:trPr>
        <w:tc>
          <w:tcPr>
            <w:tcW w:w="935" w:type="pct"/>
          </w:tcPr>
          <w:p w14:paraId="07D8E21A" w14:textId="77777777" w:rsidR="00A45F2E" w:rsidRPr="00A45F2E" w:rsidRDefault="00A45F2E" w:rsidP="00A45F2E">
            <w:pPr>
              <w:pStyle w:val="TableText"/>
              <w:rPr>
                <w:bCs/>
              </w:rPr>
            </w:pPr>
            <w:r w:rsidRPr="00A45F2E">
              <w:rPr>
                <w:bCs/>
              </w:rPr>
              <w:t>May 2021</w:t>
            </w:r>
          </w:p>
        </w:tc>
        <w:tc>
          <w:tcPr>
            <w:tcW w:w="547" w:type="pct"/>
          </w:tcPr>
          <w:p w14:paraId="2666C43B" w14:textId="77777777" w:rsidR="00A45F2E" w:rsidRPr="00A45F2E" w:rsidRDefault="00A45F2E" w:rsidP="00A45F2E">
            <w:pPr>
              <w:pStyle w:val="TableText"/>
              <w:rPr>
                <w:bCs/>
              </w:rPr>
            </w:pPr>
            <w:r w:rsidRPr="00A45F2E">
              <w:rPr>
                <w:bCs/>
              </w:rPr>
              <w:t xml:space="preserve">3.5 </w:t>
            </w:r>
          </w:p>
        </w:tc>
        <w:tc>
          <w:tcPr>
            <w:tcW w:w="2526" w:type="pct"/>
          </w:tcPr>
          <w:p w14:paraId="4F82DB88" w14:textId="77777777" w:rsidR="00A45F2E" w:rsidRPr="00A45F2E" w:rsidRDefault="00A45F2E" w:rsidP="00A45F2E">
            <w:pPr>
              <w:pStyle w:val="TableText"/>
              <w:rPr>
                <w:bCs/>
              </w:rPr>
            </w:pPr>
            <w:r w:rsidRPr="00A45F2E">
              <w:rPr>
                <w:bCs/>
              </w:rPr>
              <w:t>FISMA percentages</w:t>
            </w:r>
          </w:p>
        </w:tc>
        <w:tc>
          <w:tcPr>
            <w:tcW w:w="992" w:type="pct"/>
          </w:tcPr>
          <w:p w14:paraId="6A2CD0E9" w14:textId="77777777" w:rsidR="00A45F2E" w:rsidRPr="00A45F2E" w:rsidRDefault="00A45F2E" w:rsidP="00A45F2E">
            <w:pPr>
              <w:pStyle w:val="TableText"/>
              <w:rPr>
                <w:bCs/>
              </w:rPr>
            </w:pPr>
            <w:r w:rsidRPr="00A45F2E">
              <w:rPr>
                <w:bCs/>
              </w:rPr>
              <w:t>SMO - JDA</w:t>
            </w:r>
          </w:p>
        </w:tc>
      </w:tr>
      <w:tr w:rsidR="00A45F2E" w:rsidRPr="00A45F2E" w14:paraId="7F77C637" w14:textId="77777777" w:rsidTr="00CE63B7">
        <w:trPr>
          <w:cantSplit/>
        </w:trPr>
        <w:tc>
          <w:tcPr>
            <w:tcW w:w="935" w:type="pct"/>
          </w:tcPr>
          <w:p w14:paraId="3ACBAB9C" w14:textId="77777777" w:rsidR="00A45F2E" w:rsidRPr="00A45F2E" w:rsidRDefault="00A45F2E" w:rsidP="00A45F2E">
            <w:pPr>
              <w:pStyle w:val="TableText"/>
              <w:rPr>
                <w:bCs/>
              </w:rPr>
            </w:pPr>
            <w:r w:rsidRPr="00A45F2E">
              <w:rPr>
                <w:bCs/>
              </w:rPr>
              <w:t>Feb 2021</w:t>
            </w:r>
          </w:p>
        </w:tc>
        <w:tc>
          <w:tcPr>
            <w:tcW w:w="547" w:type="pct"/>
          </w:tcPr>
          <w:p w14:paraId="328348E1" w14:textId="77777777" w:rsidR="00A45F2E" w:rsidRPr="00A45F2E" w:rsidRDefault="00A45F2E" w:rsidP="00A45F2E">
            <w:pPr>
              <w:pStyle w:val="TableText"/>
              <w:rPr>
                <w:bCs/>
              </w:rPr>
            </w:pPr>
            <w:r w:rsidRPr="00A45F2E">
              <w:rPr>
                <w:bCs/>
              </w:rPr>
              <w:t>3.4</w:t>
            </w:r>
          </w:p>
        </w:tc>
        <w:tc>
          <w:tcPr>
            <w:tcW w:w="2526" w:type="pct"/>
          </w:tcPr>
          <w:p w14:paraId="718FA4F8" w14:textId="77777777" w:rsidR="00A45F2E" w:rsidRPr="00A45F2E" w:rsidRDefault="00A45F2E" w:rsidP="00A45F2E">
            <w:pPr>
              <w:pStyle w:val="TableText"/>
              <w:rPr>
                <w:bCs/>
              </w:rPr>
            </w:pPr>
            <w:r w:rsidRPr="00A45F2E">
              <w:rPr>
                <w:bCs/>
              </w:rPr>
              <w:t>Added in FISMA ratings and language</w:t>
            </w:r>
          </w:p>
        </w:tc>
        <w:tc>
          <w:tcPr>
            <w:tcW w:w="992" w:type="pct"/>
          </w:tcPr>
          <w:p w14:paraId="2EB8B801" w14:textId="77777777" w:rsidR="00A45F2E" w:rsidRPr="00A45F2E" w:rsidRDefault="00A45F2E" w:rsidP="00A45F2E">
            <w:pPr>
              <w:pStyle w:val="TableText"/>
              <w:rPr>
                <w:bCs/>
              </w:rPr>
            </w:pPr>
            <w:r w:rsidRPr="00A45F2E">
              <w:rPr>
                <w:bCs/>
              </w:rPr>
              <w:t>SMO - JDA</w:t>
            </w:r>
          </w:p>
        </w:tc>
      </w:tr>
      <w:tr w:rsidR="00A45F2E" w:rsidRPr="00A45F2E" w14:paraId="30273415" w14:textId="77777777" w:rsidTr="00CE63B7">
        <w:trPr>
          <w:cantSplit/>
        </w:trPr>
        <w:tc>
          <w:tcPr>
            <w:tcW w:w="935" w:type="pct"/>
          </w:tcPr>
          <w:p w14:paraId="30FC339A" w14:textId="77777777" w:rsidR="00A45F2E" w:rsidRPr="00A45F2E" w:rsidRDefault="00A45F2E" w:rsidP="00A45F2E">
            <w:pPr>
              <w:pStyle w:val="TableText"/>
              <w:rPr>
                <w:bCs/>
              </w:rPr>
            </w:pPr>
            <w:r w:rsidRPr="00A45F2E">
              <w:rPr>
                <w:bCs/>
              </w:rPr>
              <w:t>July 2020</w:t>
            </w:r>
          </w:p>
        </w:tc>
        <w:tc>
          <w:tcPr>
            <w:tcW w:w="547" w:type="pct"/>
          </w:tcPr>
          <w:p w14:paraId="56546C17" w14:textId="77777777" w:rsidR="00A45F2E" w:rsidRPr="00A45F2E" w:rsidRDefault="00A45F2E" w:rsidP="00A45F2E">
            <w:pPr>
              <w:pStyle w:val="TableText"/>
              <w:rPr>
                <w:bCs/>
              </w:rPr>
            </w:pPr>
            <w:r w:rsidRPr="00A45F2E">
              <w:rPr>
                <w:bCs/>
              </w:rPr>
              <w:t>3.3</w:t>
            </w:r>
          </w:p>
        </w:tc>
        <w:tc>
          <w:tcPr>
            <w:tcW w:w="2526" w:type="pct"/>
          </w:tcPr>
          <w:p w14:paraId="7FC3A3B1" w14:textId="77777777" w:rsidR="00A45F2E" w:rsidRPr="00A45F2E" w:rsidRDefault="00A45F2E" w:rsidP="00A45F2E">
            <w:pPr>
              <w:pStyle w:val="TableText"/>
              <w:rPr>
                <w:bCs/>
              </w:rPr>
            </w:pPr>
            <w:r w:rsidRPr="00A45F2E">
              <w:rPr>
                <w:bCs/>
              </w:rPr>
              <w:t>Document overhaul</w:t>
            </w:r>
          </w:p>
        </w:tc>
        <w:tc>
          <w:tcPr>
            <w:tcW w:w="992" w:type="pct"/>
          </w:tcPr>
          <w:p w14:paraId="0F6BA860" w14:textId="77777777" w:rsidR="00A45F2E" w:rsidRPr="00A45F2E" w:rsidRDefault="00A45F2E" w:rsidP="00A45F2E">
            <w:pPr>
              <w:pStyle w:val="TableText"/>
              <w:rPr>
                <w:bCs/>
              </w:rPr>
            </w:pPr>
            <w:r w:rsidRPr="00A45F2E">
              <w:rPr>
                <w:bCs/>
              </w:rPr>
              <w:t>SMO</w:t>
            </w:r>
          </w:p>
        </w:tc>
      </w:tr>
      <w:tr w:rsidR="00A45F2E" w:rsidRPr="00A45F2E" w14:paraId="19275B16" w14:textId="77777777" w:rsidTr="00CE63B7">
        <w:trPr>
          <w:cantSplit/>
        </w:trPr>
        <w:tc>
          <w:tcPr>
            <w:tcW w:w="935" w:type="pct"/>
          </w:tcPr>
          <w:p w14:paraId="6B05CEDC" w14:textId="77777777" w:rsidR="00A45F2E" w:rsidRPr="00A45F2E" w:rsidRDefault="00A45F2E" w:rsidP="00A45F2E">
            <w:pPr>
              <w:pStyle w:val="TableText"/>
              <w:rPr>
                <w:bCs/>
              </w:rPr>
            </w:pPr>
            <w:r w:rsidRPr="00A45F2E">
              <w:rPr>
                <w:bCs/>
              </w:rPr>
              <w:t>May 2020</w:t>
            </w:r>
          </w:p>
        </w:tc>
        <w:tc>
          <w:tcPr>
            <w:tcW w:w="547" w:type="pct"/>
          </w:tcPr>
          <w:p w14:paraId="58DDC7D4" w14:textId="77777777" w:rsidR="00A45F2E" w:rsidRPr="00A45F2E" w:rsidRDefault="00A45F2E" w:rsidP="00A45F2E">
            <w:pPr>
              <w:pStyle w:val="TableText"/>
              <w:rPr>
                <w:bCs/>
              </w:rPr>
            </w:pPr>
            <w:r w:rsidRPr="00A45F2E">
              <w:rPr>
                <w:bCs/>
              </w:rPr>
              <w:t>3.2</w:t>
            </w:r>
          </w:p>
        </w:tc>
        <w:tc>
          <w:tcPr>
            <w:tcW w:w="2526" w:type="pct"/>
          </w:tcPr>
          <w:p w14:paraId="4F47FE3C" w14:textId="77777777" w:rsidR="00A45F2E" w:rsidRPr="00A45F2E" w:rsidRDefault="00A45F2E" w:rsidP="00A45F2E">
            <w:pPr>
              <w:pStyle w:val="TableText"/>
              <w:rPr>
                <w:bCs/>
              </w:rPr>
            </w:pPr>
            <w:r w:rsidRPr="00A45F2E">
              <w:rPr>
                <w:bCs/>
              </w:rPr>
              <w:t>Updated Roles and Responsibilities</w:t>
            </w:r>
          </w:p>
        </w:tc>
        <w:tc>
          <w:tcPr>
            <w:tcW w:w="992" w:type="pct"/>
          </w:tcPr>
          <w:p w14:paraId="17F1250E" w14:textId="77777777" w:rsidR="00A45F2E" w:rsidRPr="00A45F2E" w:rsidRDefault="00A45F2E" w:rsidP="00A45F2E">
            <w:pPr>
              <w:pStyle w:val="TableText"/>
              <w:rPr>
                <w:bCs/>
              </w:rPr>
            </w:pPr>
            <w:r w:rsidRPr="00A45F2E">
              <w:rPr>
                <w:bCs/>
              </w:rPr>
              <w:t>SMO – A. Blair</w:t>
            </w:r>
          </w:p>
        </w:tc>
      </w:tr>
      <w:tr w:rsidR="00A45F2E" w:rsidRPr="00A45F2E" w14:paraId="2C6CC82A" w14:textId="77777777" w:rsidTr="00CE63B7">
        <w:trPr>
          <w:cantSplit/>
        </w:trPr>
        <w:tc>
          <w:tcPr>
            <w:tcW w:w="935" w:type="pct"/>
          </w:tcPr>
          <w:p w14:paraId="15DE1C08" w14:textId="77777777" w:rsidR="00A45F2E" w:rsidRPr="00A45F2E" w:rsidRDefault="00A45F2E" w:rsidP="00A45F2E">
            <w:pPr>
              <w:pStyle w:val="TableText"/>
              <w:rPr>
                <w:bCs/>
              </w:rPr>
            </w:pPr>
            <w:r w:rsidRPr="00A45F2E">
              <w:rPr>
                <w:bCs/>
              </w:rPr>
              <w:t>April 2018</w:t>
            </w:r>
          </w:p>
        </w:tc>
        <w:tc>
          <w:tcPr>
            <w:tcW w:w="547" w:type="pct"/>
          </w:tcPr>
          <w:p w14:paraId="04E62BDD" w14:textId="77777777" w:rsidR="00A45F2E" w:rsidRPr="00A45F2E" w:rsidRDefault="00A45F2E" w:rsidP="00A45F2E">
            <w:pPr>
              <w:pStyle w:val="TableText"/>
              <w:rPr>
                <w:bCs/>
              </w:rPr>
            </w:pPr>
            <w:r w:rsidRPr="00A45F2E">
              <w:rPr>
                <w:bCs/>
              </w:rPr>
              <w:t>3.1</w:t>
            </w:r>
          </w:p>
        </w:tc>
        <w:tc>
          <w:tcPr>
            <w:tcW w:w="2526" w:type="pct"/>
          </w:tcPr>
          <w:p w14:paraId="0D2D5F4E" w14:textId="77777777" w:rsidR="00A45F2E" w:rsidRPr="00A45F2E" w:rsidRDefault="00A45F2E" w:rsidP="00A45F2E">
            <w:pPr>
              <w:pStyle w:val="TableText"/>
              <w:rPr>
                <w:bCs/>
              </w:rPr>
            </w:pPr>
            <w:r w:rsidRPr="00A45F2E">
              <w:rPr>
                <w:bCs/>
              </w:rPr>
              <w:t>Added language re: service hours = hours of SLA perf. monitoring</w:t>
            </w:r>
          </w:p>
          <w:p w14:paraId="20ADF8A6" w14:textId="77777777" w:rsidR="00A45F2E" w:rsidRPr="00A45F2E" w:rsidRDefault="00A45F2E" w:rsidP="00A45F2E">
            <w:pPr>
              <w:pStyle w:val="TableText"/>
              <w:rPr>
                <w:bCs/>
              </w:rPr>
            </w:pPr>
            <w:r w:rsidRPr="00A45F2E">
              <w:rPr>
                <w:bCs/>
              </w:rPr>
              <w:t>ii. Requires OI&amp;T as service provider</w:t>
            </w:r>
          </w:p>
        </w:tc>
        <w:tc>
          <w:tcPr>
            <w:tcW w:w="992" w:type="pct"/>
          </w:tcPr>
          <w:p w14:paraId="4D28AC74" w14:textId="77777777" w:rsidR="00A45F2E" w:rsidRPr="00A45F2E" w:rsidRDefault="00A45F2E" w:rsidP="00A45F2E">
            <w:pPr>
              <w:pStyle w:val="TableText"/>
              <w:rPr>
                <w:bCs/>
              </w:rPr>
            </w:pPr>
            <w:r w:rsidRPr="00A45F2E">
              <w:rPr>
                <w:bCs/>
              </w:rPr>
              <w:t>SLMO R. Murray</w:t>
            </w:r>
          </w:p>
        </w:tc>
      </w:tr>
      <w:tr w:rsidR="00A45F2E" w:rsidRPr="00A45F2E" w14:paraId="3301102B" w14:textId="77777777" w:rsidTr="00CE63B7">
        <w:trPr>
          <w:cantSplit/>
        </w:trPr>
        <w:tc>
          <w:tcPr>
            <w:tcW w:w="935" w:type="pct"/>
          </w:tcPr>
          <w:p w14:paraId="6447CDEB" w14:textId="77777777" w:rsidR="00A45F2E" w:rsidRPr="00A45F2E" w:rsidRDefault="00A45F2E" w:rsidP="00A45F2E">
            <w:pPr>
              <w:pStyle w:val="TableText"/>
              <w:rPr>
                <w:bCs/>
              </w:rPr>
            </w:pPr>
            <w:r w:rsidRPr="00A45F2E">
              <w:rPr>
                <w:bCs/>
              </w:rPr>
              <w:t>March 2018</w:t>
            </w:r>
          </w:p>
        </w:tc>
        <w:tc>
          <w:tcPr>
            <w:tcW w:w="547" w:type="pct"/>
          </w:tcPr>
          <w:p w14:paraId="31B3A855" w14:textId="77777777" w:rsidR="00A45F2E" w:rsidRPr="00A45F2E" w:rsidRDefault="00A45F2E" w:rsidP="00A45F2E">
            <w:pPr>
              <w:pStyle w:val="TableText"/>
              <w:rPr>
                <w:bCs/>
              </w:rPr>
            </w:pPr>
            <w:r w:rsidRPr="00A45F2E">
              <w:rPr>
                <w:bCs/>
              </w:rPr>
              <w:t>3.0</w:t>
            </w:r>
          </w:p>
        </w:tc>
        <w:tc>
          <w:tcPr>
            <w:tcW w:w="2526" w:type="pct"/>
          </w:tcPr>
          <w:p w14:paraId="544D974D" w14:textId="77777777" w:rsidR="00A45F2E" w:rsidRPr="00A45F2E" w:rsidRDefault="00A45F2E" w:rsidP="00A45F2E">
            <w:pPr>
              <w:pStyle w:val="TableText"/>
              <w:rPr>
                <w:bCs/>
              </w:rPr>
            </w:pPr>
            <w:r w:rsidRPr="00A45F2E">
              <w:rPr>
                <w:bCs/>
              </w:rPr>
              <w:t>Final updates.  Calling this Version 3.0 to acknowledge the two previous SLA templates.</w:t>
            </w:r>
          </w:p>
        </w:tc>
        <w:tc>
          <w:tcPr>
            <w:tcW w:w="992" w:type="pct"/>
          </w:tcPr>
          <w:p w14:paraId="3FB23752" w14:textId="77777777" w:rsidR="00A45F2E" w:rsidRPr="00A45F2E" w:rsidRDefault="00A45F2E" w:rsidP="00A45F2E">
            <w:pPr>
              <w:pStyle w:val="TableText"/>
              <w:rPr>
                <w:bCs/>
              </w:rPr>
            </w:pPr>
            <w:r w:rsidRPr="00A45F2E">
              <w:rPr>
                <w:bCs/>
              </w:rPr>
              <w:t>SLMO R. Murray</w:t>
            </w:r>
          </w:p>
        </w:tc>
      </w:tr>
      <w:tr w:rsidR="00A45F2E" w:rsidRPr="00A45F2E" w14:paraId="05391B1E" w14:textId="77777777" w:rsidTr="00CE63B7">
        <w:trPr>
          <w:cantSplit/>
        </w:trPr>
        <w:tc>
          <w:tcPr>
            <w:tcW w:w="935" w:type="pct"/>
          </w:tcPr>
          <w:p w14:paraId="4AD6111F" w14:textId="77777777" w:rsidR="00A45F2E" w:rsidRPr="00A45F2E" w:rsidRDefault="00A45F2E" w:rsidP="00A45F2E">
            <w:pPr>
              <w:pStyle w:val="TableText"/>
              <w:rPr>
                <w:bCs/>
              </w:rPr>
            </w:pPr>
            <w:r w:rsidRPr="00A45F2E">
              <w:rPr>
                <w:bCs/>
              </w:rPr>
              <w:t>March 2018</w:t>
            </w:r>
          </w:p>
        </w:tc>
        <w:tc>
          <w:tcPr>
            <w:tcW w:w="547" w:type="pct"/>
          </w:tcPr>
          <w:p w14:paraId="115BA164" w14:textId="77777777" w:rsidR="00A45F2E" w:rsidRPr="00A45F2E" w:rsidRDefault="00A45F2E" w:rsidP="00A45F2E">
            <w:pPr>
              <w:pStyle w:val="TableText"/>
              <w:rPr>
                <w:bCs/>
              </w:rPr>
            </w:pPr>
            <w:r w:rsidRPr="00A45F2E">
              <w:rPr>
                <w:bCs/>
              </w:rPr>
              <w:t>0.95</w:t>
            </w:r>
          </w:p>
        </w:tc>
        <w:tc>
          <w:tcPr>
            <w:tcW w:w="2526" w:type="pct"/>
          </w:tcPr>
          <w:p w14:paraId="034B259D" w14:textId="77777777" w:rsidR="00A45F2E" w:rsidRPr="00A45F2E" w:rsidRDefault="00A45F2E" w:rsidP="00A45F2E">
            <w:pPr>
              <w:pStyle w:val="TableText"/>
              <w:rPr>
                <w:bCs/>
              </w:rPr>
            </w:pPr>
            <w:r w:rsidRPr="00A45F2E">
              <w:rPr>
                <w:bCs/>
              </w:rPr>
              <w:t>Further refinement in prep for PAL inclusion</w:t>
            </w:r>
          </w:p>
        </w:tc>
        <w:tc>
          <w:tcPr>
            <w:tcW w:w="992" w:type="pct"/>
          </w:tcPr>
          <w:p w14:paraId="74EEB8EC" w14:textId="77777777" w:rsidR="00A45F2E" w:rsidRPr="00A45F2E" w:rsidRDefault="00A45F2E" w:rsidP="00A45F2E">
            <w:pPr>
              <w:pStyle w:val="TableText"/>
              <w:rPr>
                <w:bCs/>
              </w:rPr>
            </w:pPr>
            <w:r w:rsidRPr="00A45F2E">
              <w:rPr>
                <w:bCs/>
              </w:rPr>
              <w:t>SLMO R. Murray</w:t>
            </w:r>
          </w:p>
        </w:tc>
      </w:tr>
      <w:tr w:rsidR="00A45F2E" w:rsidRPr="00A45F2E" w14:paraId="607CADE6" w14:textId="77777777" w:rsidTr="00CE63B7">
        <w:trPr>
          <w:cantSplit/>
        </w:trPr>
        <w:tc>
          <w:tcPr>
            <w:tcW w:w="935" w:type="pct"/>
          </w:tcPr>
          <w:p w14:paraId="7AD20F28" w14:textId="77777777" w:rsidR="00A45F2E" w:rsidRPr="00A45F2E" w:rsidRDefault="00A45F2E" w:rsidP="00A45F2E">
            <w:pPr>
              <w:pStyle w:val="TableText"/>
              <w:rPr>
                <w:bCs/>
              </w:rPr>
            </w:pPr>
            <w:r w:rsidRPr="00A45F2E">
              <w:rPr>
                <w:bCs/>
              </w:rPr>
              <w:t>January 2018</w:t>
            </w:r>
          </w:p>
        </w:tc>
        <w:tc>
          <w:tcPr>
            <w:tcW w:w="547" w:type="pct"/>
          </w:tcPr>
          <w:p w14:paraId="679C79C0" w14:textId="77777777" w:rsidR="00A45F2E" w:rsidRPr="00A45F2E" w:rsidRDefault="00A45F2E" w:rsidP="00A45F2E">
            <w:pPr>
              <w:pStyle w:val="TableText"/>
              <w:rPr>
                <w:bCs/>
              </w:rPr>
            </w:pPr>
            <w:r w:rsidRPr="00A45F2E">
              <w:rPr>
                <w:bCs/>
              </w:rPr>
              <w:t>0.8</w:t>
            </w:r>
          </w:p>
        </w:tc>
        <w:tc>
          <w:tcPr>
            <w:tcW w:w="2526" w:type="pct"/>
          </w:tcPr>
          <w:p w14:paraId="78F79D47" w14:textId="77777777" w:rsidR="00A45F2E" w:rsidRPr="00A45F2E" w:rsidRDefault="00A45F2E" w:rsidP="00A45F2E">
            <w:pPr>
              <w:pStyle w:val="TableText"/>
              <w:rPr>
                <w:bCs/>
              </w:rPr>
            </w:pPr>
            <w:r w:rsidRPr="00A45F2E">
              <w:rPr>
                <w:bCs/>
              </w:rPr>
              <w:t>Flesh out Interdependencies.  Include systems that depend upon current system</w:t>
            </w:r>
          </w:p>
        </w:tc>
        <w:tc>
          <w:tcPr>
            <w:tcW w:w="992" w:type="pct"/>
          </w:tcPr>
          <w:p w14:paraId="4E59A786" w14:textId="77777777" w:rsidR="00A45F2E" w:rsidRPr="00A45F2E" w:rsidRDefault="00A45F2E" w:rsidP="00A45F2E">
            <w:pPr>
              <w:pStyle w:val="TableText"/>
              <w:rPr>
                <w:bCs/>
              </w:rPr>
            </w:pPr>
            <w:r w:rsidRPr="00A45F2E">
              <w:rPr>
                <w:bCs/>
              </w:rPr>
              <w:t>SLMO R. Murray</w:t>
            </w:r>
          </w:p>
        </w:tc>
      </w:tr>
      <w:tr w:rsidR="00A45F2E" w:rsidRPr="00A45F2E" w14:paraId="3B80D7B0" w14:textId="77777777" w:rsidTr="00CE63B7">
        <w:trPr>
          <w:cantSplit/>
        </w:trPr>
        <w:tc>
          <w:tcPr>
            <w:tcW w:w="935" w:type="pct"/>
          </w:tcPr>
          <w:p w14:paraId="2A2831D0" w14:textId="77777777" w:rsidR="00A45F2E" w:rsidRPr="00A45F2E" w:rsidRDefault="00A45F2E" w:rsidP="00A45F2E">
            <w:pPr>
              <w:pStyle w:val="TableText"/>
              <w:rPr>
                <w:bCs/>
              </w:rPr>
            </w:pPr>
            <w:r w:rsidRPr="00A45F2E">
              <w:rPr>
                <w:bCs/>
              </w:rPr>
              <w:t>November 2017</w:t>
            </w:r>
          </w:p>
        </w:tc>
        <w:tc>
          <w:tcPr>
            <w:tcW w:w="547" w:type="pct"/>
          </w:tcPr>
          <w:p w14:paraId="630BC98F" w14:textId="77777777" w:rsidR="00A45F2E" w:rsidRPr="00A45F2E" w:rsidRDefault="00A45F2E" w:rsidP="00A45F2E">
            <w:pPr>
              <w:pStyle w:val="TableText"/>
              <w:rPr>
                <w:bCs/>
              </w:rPr>
            </w:pPr>
            <w:r w:rsidRPr="00A45F2E">
              <w:rPr>
                <w:bCs/>
              </w:rPr>
              <w:t>6.0</w:t>
            </w:r>
          </w:p>
        </w:tc>
        <w:tc>
          <w:tcPr>
            <w:tcW w:w="2526" w:type="pct"/>
          </w:tcPr>
          <w:p w14:paraId="56405A59" w14:textId="77777777" w:rsidR="00A45F2E" w:rsidRPr="00A45F2E" w:rsidRDefault="00A45F2E" w:rsidP="00A45F2E">
            <w:pPr>
              <w:pStyle w:val="TableText"/>
              <w:rPr>
                <w:bCs/>
              </w:rPr>
            </w:pPr>
            <w:r w:rsidRPr="00A45F2E">
              <w:rPr>
                <w:bCs/>
              </w:rPr>
              <w:t>Modify for CD2 co-use</w:t>
            </w:r>
          </w:p>
        </w:tc>
        <w:tc>
          <w:tcPr>
            <w:tcW w:w="992" w:type="pct"/>
          </w:tcPr>
          <w:p w14:paraId="7DD6FBA5" w14:textId="77777777" w:rsidR="00A45F2E" w:rsidRPr="00A45F2E" w:rsidRDefault="00A45F2E" w:rsidP="00A45F2E">
            <w:pPr>
              <w:pStyle w:val="TableText"/>
              <w:rPr>
                <w:bCs/>
              </w:rPr>
            </w:pPr>
            <w:r w:rsidRPr="00A45F2E">
              <w:rPr>
                <w:bCs/>
              </w:rPr>
              <w:t>SLMO</w:t>
            </w:r>
          </w:p>
        </w:tc>
      </w:tr>
      <w:tr w:rsidR="00A45F2E" w:rsidRPr="00A45F2E" w14:paraId="233FC1CC" w14:textId="77777777" w:rsidTr="00CE63B7">
        <w:trPr>
          <w:cantSplit/>
        </w:trPr>
        <w:tc>
          <w:tcPr>
            <w:tcW w:w="935" w:type="pct"/>
          </w:tcPr>
          <w:p w14:paraId="58DF4065" w14:textId="77777777" w:rsidR="00A45F2E" w:rsidRPr="00A45F2E" w:rsidRDefault="00A45F2E" w:rsidP="00A45F2E">
            <w:pPr>
              <w:pStyle w:val="TableText"/>
              <w:rPr>
                <w:bCs/>
              </w:rPr>
            </w:pPr>
            <w:r w:rsidRPr="00A45F2E">
              <w:rPr>
                <w:bCs/>
              </w:rPr>
              <w:t>November 2017</w:t>
            </w:r>
          </w:p>
        </w:tc>
        <w:tc>
          <w:tcPr>
            <w:tcW w:w="547" w:type="pct"/>
          </w:tcPr>
          <w:p w14:paraId="07B64B25" w14:textId="77777777" w:rsidR="00A45F2E" w:rsidRPr="00A45F2E" w:rsidRDefault="00A45F2E" w:rsidP="00A45F2E">
            <w:pPr>
              <w:pStyle w:val="TableText"/>
              <w:rPr>
                <w:bCs/>
              </w:rPr>
            </w:pPr>
            <w:r w:rsidRPr="00A45F2E">
              <w:rPr>
                <w:bCs/>
              </w:rPr>
              <w:t>5.0</w:t>
            </w:r>
          </w:p>
        </w:tc>
        <w:tc>
          <w:tcPr>
            <w:tcW w:w="2526" w:type="pct"/>
          </w:tcPr>
          <w:p w14:paraId="776D85DB" w14:textId="77777777" w:rsidR="00A45F2E" w:rsidRPr="00A45F2E" w:rsidRDefault="00A45F2E" w:rsidP="00A45F2E">
            <w:pPr>
              <w:pStyle w:val="TableText"/>
              <w:rPr>
                <w:bCs/>
              </w:rPr>
            </w:pPr>
            <w:r w:rsidRPr="00A45F2E">
              <w:rPr>
                <w:bCs/>
              </w:rPr>
              <w:t>Further revision from. Team review w/ BTI &amp; SLMO</w:t>
            </w:r>
          </w:p>
        </w:tc>
        <w:tc>
          <w:tcPr>
            <w:tcW w:w="992" w:type="pct"/>
          </w:tcPr>
          <w:p w14:paraId="3FB52456" w14:textId="77777777" w:rsidR="00A45F2E" w:rsidRPr="00A45F2E" w:rsidRDefault="00A45F2E" w:rsidP="00A45F2E">
            <w:pPr>
              <w:pStyle w:val="TableText"/>
              <w:rPr>
                <w:bCs/>
              </w:rPr>
            </w:pPr>
            <w:r w:rsidRPr="00A45F2E">
              <w:rPr>
                <w:bCs/>
              </w:rPr>
              <w:t>SLMO</w:t>
            </w:r>
          </w:p>
        </w:tc>
      </w:tr>
      <w:tr w:rsidR="00A45F2E" w:rsidRPr="00A45F2E" w14:paraId="1CC4A089" w14:textId="77777777" w:rsidTr="00CE63B7">
        <w:trPr>
          <w:cantSplit/>
        </w:trPr>
        <w:tc>
          <w:tcPr>
            <w:tcW w:w="935" w:type="pct"/>
          </w:tcPr>
          <w:p w14:paraId="5FFA7EAE" w14:textId="77777777" w:rsidR="00A45F2E" w:rsidRPr="00A45F2E" w:rsidRDefault="00A45F2E" w:rsidP="00A45F2E">
            <w:pPr>
              <w:pStyle w:val="TableText"/>
              <w:rPr>
                <w:bCs/>
              </w:rPr>
            </w:pPr>
            <w:r w:rsidRPr="00A45F2E">
              <w:rPr>
                <w:bCs/>
              </w:rPr>
              <w:t>November 2017</w:t>
            </w:r>
          </w:p>
        </w:tc>
        <w:tc>
          <w:tcPr>
            <w:tcW w:w="547" w:type="pct"/>
          </w:tcPr>
          <w:p w14:paraId="27DAD5AB" w14:textId="77777777" w:rsidR="00A45F2E" w:rsidRPr="00A45F2E" w:rsidRDefault="00A45F2E" w:rsidP="00A45F2E">
            <w:pPr>
              <w:pStyle w:val="TableText"/>
              <w:rPr>
                <w:bCs/>
              </w:rPr>
            </w:pPr>
            <w:r w:rsidRPr="00A45F2E">
              <w:rPr>
                <w:bCs/>
              </w:rPr>
              <w:t>4.0</w:t>
            </w:r>
          </w:p>
        </w:tc>
        <w:tc>
          <w:tcPr>
            <w:tcW w:w="2526" w:type="pct"/>
          </w:tcPr>
          <w:p w14:paraId="1143CFA6" w14:textId="77777777" w:rsidR="00A45F2E" w:rsidRPr="00A45F2E" w:rsidRDefault="00A45F2E" w:rsidP="00A45F2E">
            <w:pPr>
              <w:pStyle w:val="TableText"/>
              <w:rPr>
                <w:bCs/>
              </w:rPr>
            </w:pPr>
            <w:r w:rsidRPr="00A45F2E">
              <w:rPr>
                <w:bCs/>
              </w:rPr>
              <w:t>Major revision.  Includes monitoring specs, ATO/SLAM</w:t>
            </w:r>
          </w:p>
        </w:tc>
        <w:tc>
          <w:tcPr>
            <w:tcW w:w="992" w:type="pct"/>
          </w:tcPr>
          <w:p w14:paraId="7181D491" w14:textId="77777777" w:rsidR="00A45F2E" w:rsidRPr="00A45F2E" w:rsidRDefault="00A45F2E" w:rsidP="00A45F2E">
            <w:pPr>
              <w:pStyle w:val="TableText"/>
              <w:rPr>
                <w:bCs/>
              </w:rPr>
            </w:pPr>
            <w:r w:rsidRPr="00A45F2E">
              <w:rPr>
                <w:bCs/>
              </w:rPr>
              <w:t>Service Level Management Office and BTI</w:t>
            </w:r>
          </w:p>
        </w:tc>
      </w:tr>
      <w:tr w:rsidR="00A45F2E" w:rsidRPr="00A45F2E" w14:paraId="5D15BCEF" w14:textId="77777777" w:rsidTr="00CE63B7">
        <w:trPr>
          <w:cantSplit/>
        </w:trPr>
        <w:tc>
          <w:tcPr>
            <w:tcW w:w="935" w:type="pct"/>
          </w:tcPr>
          <w:p w14:paraId="3E4F63F0" w14:textId="77777777" w:rsidR="00A45F2E" w:rsidRPr="00A45F2E" w:rsidRDefault="00A45F2E" w:rsidP="00A45F2E">
            <w:pPr>
              <w:pStyle w:val="TableText"/>
              <w:rPr>
                <w:bCs/>
              </w:rPr>
            </w:pPr>
            <w:r w:rsidRPr="00A45F2E">
              <w:rPr>
                <w:bCs/>
              </w:rPr>
              <w:t>December 2015</w:t>
            </w:r>
          </w:p>
        </w:tc>
        <w:tc>
          <w:tcPr>
            <w:tcW w:w="547" w:type="pct"/>
          </w:tcPr>
          <w:p w14:paraId="06B9C290" w14:textId="77777777" w:rsidR="00A45F2E" w:rsidRPr="00A45F2E" w:rsidRDefault="00A45F2E" w:rsidP="00A45F2E">
            <w:pPr>
              <w:pStyle w:val="TableText"/>
              <w:rPr>
                <w:bCs/>
              </w:rPr>
            </w:pPr>
            <w:r w:rsidRPr="00A45F2E">
              <w:rPr>
                <w:bCs/>
              </w:rPr>
              <w:t>3.0</w:t>
            </w:r>
          </w:p>
        </w:tc>
        <w:tc>
          <w:tcPr>
            <w:tcW w:w="2526" w:type="pct"/>
          </w:tcPr>
          <w:p w14:paraId="1F69AFA8" w14:textId="77777777" w:rsidR="00A45F2E" w:rsidRPr="00A45F2E" w:rsidRDefault="00A45F2E" w:rsidP="00A45F2E">
            <w:pPr>
              <w:pStyle w:val="TableText"/>
              <w:rPr>
                <w:bCs/>
              </w:rPr>
            </w:pPr>
            <w:r w:rsidRPr="00A45F2E">
              <w:rPr>
                <w:bCs/>
              </w:rPr>
              <w:t>Major revision of document submission including substantial edits to fields in the Service Level Agreement section and Definition of Terms. Added SLA Concurrence page.</w:t>
            </w:r>
          </w:p>
        </w:tc>
        <w:tc>
          <w:tcPr>
            <w:tcW w:w="992" w:type="pct"/>
          </w:tcPr>
          <w:p w14:paraId="3484935A" w14:textId="77777777" w:rsidR="00A45F2E" w:rsidRPr="00A45F2E" w:rsidRDefault="00A45F2E" w:rsidP="00A45F2E">
            <w:pPr>
              <w:pStyle w:val="TableText"/>
              <w:rPr>
                <w:bCs/>
              </w:rPr>
            </w:pPr>
            <w:r w:rsidRPr="00A45F2E">
              <w:rPr>
                <w:bCs/>
              </w:rPr>
              <w:t>Office of Customer Advocacy</w:t>
            </w:r>
          </w:p>
        </w:tc>
      </w:tr>
      <w:tr w:rsidR="00A45F2E" w:rsidRPr="00A45F2E" w14:paraId="5A98F195" w14:textId="77777777" w:rsidTr="00CE63B7">
        <w:trPr>
          <w:cantSplit/>
        </w:trPr>
        <w:tc>
          <w:tcPr>
            <w:tcW w:w="935" w:type="pct"/>
          </w:tcPr>
          <w:p w14:paraId="25FE037A" w14:textId="77777777" w:rsidR="00A45F2E" w:rsidRPr="00A45F2E" w:rsidRDefault="00A45F2E" w:rsidP="00A45F2E">
            <w:pPr>
              <w:pStyle w:val="TableText"/>
              <w:rPr>
                <w:bCs/>
              </w:rPr>
            </w:pPr>
            <w:r w:rsidRPr="00A45F2E">
              <w:rPr>
                <w:bCs/>
              </w:rPr>
              <w:t>June 2015</w:t>
            </w:r>
          </w:p>
        </w:tc>
        <w:tc>
          <w:tcPr>
            <w:tcW w:w="547" w:type="pct"/>
          </w:tcPr>
          <w:p w14:paraId="1CD83351" w14:textId="77777777" w:rsidR="00A45F2E" w:rsidRPr="00A45F2E" w:rsidRDefault="00A45F2E" w:rsidP="00A45F2E">
            <w:pPr>
              <w:pStyle w:val="TableText"/>
              <w:rPr>
                <w:bCs/>
              </w:rPr>
            </w:pPr>
            <w:r w:rsidRPr="00A45F2E">
              <w:rPr>
                <w:bCs/>
              </w:rPr>
              <w:t>2.7</w:t>
            </w:r>
          </w:p>
        </w:tc>
        <w:tc>
          <w:tcPr>
            <w:tcW w:w="2526" w:type="pct"/>
          </w:tcPr>
          <w:p w14:paraId="2D3575A8" w14:textId="77777777" w:rsidR="00A45F2E" w:rsidRPr="00A45F2E" w:rsidRDefault="00A45F2E" w:rsidP="00A45F2E">
            <w:pPr>
              <w:pStyle w:val="TableText"/>
              <w:rPr>
                <w:bCs/>
              </w:rPr>
            </w:pPr>
            <w:r w:rsidRPr="00A45F2E">
              <w:rPr>
                <w:bCs/>
              </w:rPr>
              <w:t>Edited to conform with Section 508 guidelines and remediated with Common Look Office tool</w:t>
            </w:r>
          </w:p>
        </w:tc>
        <w:tc>
          <w:tcPr>
            <w:tcW w:w="992" w:type="pct"/>
          </w:tcPr>
          <w:p w14:paraId="76EF6F97" w14:textId="77777777" w:rsidR="00A45F2E" w:rsidRPr="00A45F2E" w:rsidRDefault="00A45F2E" w:rsidP="00A45F2E">
            <w:pPr>
              <w:pStyle w:val="TableText"/>
              <w:rPr>
                <w:bCs/>
              </w:rPr>
            </w:pPr>
            <w:r w:rsidRPr="00A45F2E">
              <w:rPr>
                <w:bCs/>
              </w:rPr>
              <w:t>Process Management</w:t>
            </w:r>
          </w:p>
        </w:tc>
      </w:tr>
      <w:tr w:rsidR="00A45F2E" w:rsidRPr="00A45F2E" w14:paraId="7975F9B7" w14:textId="77777777" w:rsidTr="00CE63B7">
        <w:trPr>
          <w:cantSplit/>
        </w:trPr>
        <w:tc>
          <w:tcPr>
            <w:tcW w:w="935" w:type="pct"/>
          </w:tcPr>
          <w:p w14:paraId="3878D98A" w14:textId="77777777" w:rsidR="00A45F2E" w:rsidRPr="00A45F2E" w:rsidRDefault="00A45F2E" w:rsidP="00A45F2E">
            <w:pPr>
              <w:pStyle w:val="TableText"/>
              <w:rPr>
                <w:bCs/>
              </w:rPr>
            </w:pPr>
            <w:r w:rsidRPr="00A45F2E">
              <w:rPr>
                <w:bCs/>
              </w:rPr>
              <w:t>June 2015</w:t>
            </w:r>
          </w:p>
        </w:tc>
        <w:tc>
          <w:tcPr>
            <w:tcW w:w="547" w:type="pct"/>
          </w:tcPr>
          <w:p w14:paraId="0F3E5901" w14:textId="77777777" w:rsidR="00A45F2E" w:rsidRPr="00A45F2E" w:rsidRDefault="00A45F2E" w:rsidP="00A45F2E">
            <w:pPr>
              <w:pStyle w:val="TableText"/>
              <w:rPr>
                <w:bCs/>
              </w:rPr>
            </w:pPr>
            <w:r w:rsidRPr="00A45F2E">
              <w:rPr>
                <w:bCs/>
              </w:rPr>
              <w:t>2.6</w:t>
            </w:r>
          </w:p>
        </w:tc>
        <w:tc>
          <w:tcPr>
            <w:tcW w:w="2526" w:type="pct"/>
          </w:tcPr>
          <w:p w14:paraId="65E934FB" w14:textId="77777777" w:rsidR="00A45F2E" w:rsidRPr="00A45F2E" w:rsidRDefault="00A45F2E" w:rsidP="00A45F2E">
            <w:pPr>
              <w:pStyle w:val="TableText"/>
              <w:rPr>
                <w:bCs/>
              </w:rPr>
            </w:pPr>
            <w:r w:rsidRPr="00A45F2E">
              <w:rPr>
                <w:bCs/>
              </w:rPr>
              <w:t>Updated fields in Service Level Agreement section. Updated Definition of Terms and added Disaster Recovery Terms Diagram.</w:t>
            </w:r>
          </w:p>
        </w:tc>
        <w:tc>
          <w:tcPr>
            <w:tcW w:w="992" w:type="pct"/>
          </w:tcPr>
          <w:p w14:paraId="3EA2752C" w14:textId="77777777" w:rsidR="00A45F2E" w:rsidRPr="00A45F2E" w:rsidRDefault="00A45F2E" w:rsidP="00A45F2E">
            <w:pPr>
              <w:pStyle w:val="TableText"/>
              <w:rPr>
                <w:bCs/>
              </w:rPr>
            </w:pPr>
            <w:r w:rsidRPr="00A45F2E">
              <w:rPr>
                <w:bCs/>
              </w:rPr>
              <w:t>Office of Customer Advocacy</w:t>
            </w:r>
          </w:p>
        </w:tc>
      </w:tr>
      <w:tr w:rsidR="00A45F2E" w:rsidRPr="00A45F2E" w14:paraId="17A36225" w14:textId="77777777" w:rsidTr="00CE63B7">
        <w:trPr>
          <w:cantSplit/>
        </w:trPr>
        <w:tc>
          <w:tcPr>
            <w:tcW w:w="935" w:type="pct"/>
          </w:tcPr>
          <w:p w14:paraId="3DF9CE6D" w14:textId="77777777" w:rsidR="00A45F2E" w:rsidRPr="00A45F2E" w:rsidRDefault="00A45F2E" w:rsidP="00A45F2E">
            <w:pPr>
              <w:pStyle w:val="TableText"/>
              <w:rPr>
                <w:bCs/>
              </w:rPr>
            </w:pPr>
            <w:r w:rsidRPr="00A45F2E">
              <w:rPr>
                <w:bCs/>
              </w:rPr>
              <w:t>June 2015</w:t>
            </w:r>
          </w:p>
        </w:tc>
        <w:tc>
          <w:tcPr>
            <w:tcW w:w="547" w:type="pct"/>
          </w:tcPr>
          <w:p w14:paraId="337109A2" w14:textId="77777777" w:rsidR="00A45F2E" w:rsidRPr="00A45F2E" w:rsidRDefault="00A45F2E" w:rsidP="00A45F2E">
            <w:pPr>
              <w:pStyle w:val="TableText"/>
              <w:rPr>
                <w:bCs/>
              </w:rPr>
            </w:pPr>
            <w:r w:rsidRPr="00A45F2E">
              <w:rPr>
                <w:bCs/>
              </w:rPr>
              <w:t>2.5</w:t>
            </w:r>
          </w:p>
        </w:tc>
        <w:tc>
          <w:tcPr>
            <w:tcW w:w="2526" w:type="pct"/>
          </w:tcPr>
          <w:p w14:paraId="128B641F" w14:textId="77777777" w:rsidR="00A45F2E" w:rsidRPr="00A45F2E" w:rsidRDefault="00A45F2E" w:rsidP="00A45F2E">
            <w:pPr>
              <w:pStyle w:val="TableText"/>
              <w:rPr>
                <w:bCs/>
              </w:rPr>
            </w:pPr>
            <w:r w:rsidRPr="00A45F2E">
              <w:rPr>
                <w:bCs/>
              </w:rPr>
              <w:t>Edited to conform with Section 508 guidelines and remediated with Common Look Office tool</w:t>
            </w:r>
          </w:p>
        </w:tc>
        <w:tc>
          <w:tcPr>
            <w:tcW w:w="992" w:type="pct"/>
          </w:tcPr>
          <w:p w14:paraId="088CABB1" w14:textId="77777777" w:rsidR="00A45F2E" w:rsidRPr="00A45F2E" w:rsidRDefault="00A45F2E" w:rsidP="00A45F2E">
            <w:pPr>
              <w:pStyle w:val="TableText"/>
              <w:rPr>
                <w:bCs/>
              </w:rPr>
            </w:pPr>
            <w:r w:rsidRPr="00A45F2E">
              <w:rPr>
                <w:bCs/>
              </w:rPr>
              <w:t>Process Management</w:t>
            </w:r>
          </w:p>
        </w:tc>
      </w:tr>
      <w:tr w:rsidR="00A45F2E" w:rsidRPr="00A45F2E" w14:paraId="4987A831" w14:textId="77777777" w:rsidTr="00CE63B7">
        <w:trPr>
          <w:cantSplit/>
        </w:trPr>
        <w:tc>
          <w:tcPr>
            <w:tcW w:w="935" w:type="pct"/>
          </w:tcPr>
          <w:p w14:paraId="71F8EBCC" w14:textId="77777777" w:rsidR="00A45F2E" w:rsidRPr="00A45F2E" w:rsidRDefault="00A45F2E" w:rsidP="00A45F2E">
            <w:pPr>
              <w:pStyle w:val="TableText"/>
              <w:rPr>
                <w:bCs/>
              </w:rPr>
            </w:pPr>
            <w:r w:rsidRPr="00A45F2E">
              <w:rPr>
                <w:bCs/>
              </w:rPr>
              <w:t>January 2015</w:t>
            </w:r>
          </w:p>
        </w:tc>
        <w:tc>
          <w:tcPr>
            <w:tcW w:w="547" w:type="pct"/>
          </w:tcPr>
          <w:p w14:paraId="757AE073" w14:textId="77777777" w:rsidR="00A45F2E" w:rsidRPr="00A45F2E" w:rsidRDefault="00A45F2E" w:rsidP="00A45F2E">
            <w:pPr>
              <w:pStyle w:val="TableText"/>
              <w:rPr>
                <w:bCs/>
              </w:rPr>
            </w:pPr>
            <w:r w:rsidRPr="00A45F2E">
              <w:rPr>
                <w:bCs/>
              </w:rPr>
              <w:t>2.4</w:t>
            </w:r>
          </w:p>
        </w:tc>
        <w:tc>
          <w:tcPr>
            <w:tcW w:w="2526" w:type="pct"/>
          </w:tcPr>
          <w:p w14:paraId="060198FD" w14:textId="77777777" w:rsidR="00A45F2E" w:rsidRPr="00A45F2E" w:rsidRDefault="00A45F2E" w:rsidP="00A45F2E">
            <w:pPr>
              <w:pStyle w:val="TableText"/>
              <w:rPr>
                <w:bCs/>
              </w:rPr>
            </w:pPr>
            <w:r w:rsidRPr="00A45F2E">
              <w:rPr>
                <w:bCs/>
              </w:rPr>
              <w:t>Updated status to Final Draft</w:t>
            </w:r>
          </w:p>
        </w:tc>
        <w:tc>
          <w:tcPr>
            <w:tcW w:w="992" w:type="pct"/>
          </w:tcPr>
          <w:p w14:paraId="0656C31B" w14:textId="77777777" w:rsidR="00A45F2E" w:rsidRPr="00A45F2E" w:rsidRDefault="00A45F2E" w:rsidP="00A45F2E">
            <w:pPr>
              <w:pStyle w:val="TableText"/>
              <w:rPr>
                <w:bCs/>
              </w:rPr>
            </w:pPr>
            <w:r w:rsidRPr="00A45F2E">
              <w:rPr>
                <w:bCs/>
              </w:rPr>
              <w:t>PMAS Process Improvement</w:t>
            </w:r>
          </w:p>
        </w:tc>
      </w:tr>
      <w:tr w:rsidR="00A45F2E" w:rsidRPr="00A45F2E" w14:paraId="4856293A" w14:textId="77777777" w:rsidTr="00CE63B7">
        <w:trPr>
          <w:cantSplit/>
        </w:trPr>
        <w:tc>
          <w:tcPr>
            <w:tcW w:w="935" w:type="pct"/>
          </w:tcPr>
          <w:p w14:paraId="744C4148" w14:textId="77777777" w:rsidR="00A45F2E" w:rsidRPr="00A45F2E" w:rsidRDefault="00A45F2E" w:rsidP="00A45F2E">
            <w:pPr>
              <w:pStyle w:val="TableText"/>
              <w:rPr>
                <w:bCs/>
              </w:rPr>
            </w:pPr>
            <w:r w:rsidRPr="00A45F2E">
              <w:rPr>
                <w:bCs/>
              </w:rPr>
              <w:lastRenderedPageBreak/>
              <w:t>January 2015</w:t>
            </w:r>
          </w:p>
        </w:tc>
        <w:tc>
          <w:tcPr>
            <w:tcW w:w="547" w:type="pct"/>
          </w:tcPr>
          <w:p w14:paraId="2C714D0F" w14:textId="77777777" w:rsidR="00A45F2E" w:rsidRPr="00A45F2E" w:rsidRDefault="00A45F2E" w:rsidP="00A45F2E">
            <w:pPr>
              <w:pStyle w:val="TableText"/>
              <w:rPr>
                <w:bCs/>
              </w:rPr>
            </w:pPr>
            <w:r w:rsidRPr="00A45F2E">
              <w:rPr>
                <w:bCs/>
              </w:rPr>
              <w:t>2.3</w:t>
            </w:r>
          </w:p>
        </w:tc>
        <w:tc>
          <w:tcPr>
            <w:tcW w:w="2526" w:type="pct"/>
          </w:tcPr>
          <w:p w14:paraId="11A6137E" w14:textId="77777777" w:rsidR="00A45F2E" w:rsidRPr="00A45F2E" w:rsidRDefault="00A45F2E" w:rsidP="00A45F2E">
            <w:pPr>
              <w:pStyle w:val="TableText"/>
              <w:rPr>
                <w:bCs/>
              </w:rPr>
            </w:pPr>
            <w:r w:rsidRPr="00A45F2E">
              <w:rPr>
                <w:bCs/>
              </w:rPr>
              <w:t>Minor updates to wording and format</w:t>
            </w:r>
          </w:p>
        </w:tc>
        <w:tc>
          <w:tcPr>
            <w:tcW w:w="992" w:type="pct"/>
          </w:tcPr>
          <w:p w14:paraId="2B46707D" w14:textId="77777777" w:rsidR="00A45F2E" w:rsidRPr="00A45F2E" w:rsidRDefault="00A45F2E" w:rsidP="00A45F2E">
            <w:pPr>
              <w:pStyle w:val="TableText"/>
              <w:rPr>
                <w:bCs/>
              </w:rPr>
            </w:pPr>
            <w:r w:rsidRPr="00A45F2E">
              <w:rPr>
                <w:bCs/>
              </w:rPr>
              <w:t>PMAS Process Improvement</w:t>
            </w:r>
          </w:p>
        </w:tc>
      </w:tr>
      <w:tr w:rsidR="00A45F2E" w:rsidRPr="00A45F2E" w14:paraId="3C2F523F" w14:textId="77777777" w:rsidTr="00CE63B7">
        <w:trPr>
          <w:cantSplit/>
        </w:trPr>
        <w:tc>
          <w:tcPr>
            <w:tcW w:w="935" w:type="pct"/>
          </w:tcPr>
          <w:p w14:paraId="2C786A4B" w14:textId="77777777" w:rsidR="00A45F2E" w:rsidRPr="00A45F2E" w:rsidRDefault="00A45F2E" w:rsidP="00A45F2E">
            <w:pPr>
              <w:pStyle w:val="TableText"/>
              <w:rPr>
                <w:bCs/>
              </w:rPr>
            </w:pPr>
            <w:r w:rsidRPr="00A45F2E">
              <w:rPr>
                <w:bCs/>
              </w:rPr>
              <w:t>January 2015</w:t>
            </w:r>
          </w:p>
        </w:tc>
        <w:tc>
          <w:tcPr>
            <w:tcW w:w="547" w:type="pct"/>
          </w:tcPr>
          <w:p w14:paraId="22927905" w14:textId="77777777" w:rsidR="00A45F2E" w:rsidRPr="00A45F2E" w:rsidRDefault="00A45F2E" w:rsidP="00A45F2E">
            <w:pPr>
              <w:pStyle w:val="TableText"/>
              <w:rPr>
                <w:bCs/>
              </w:rPr>
            </w:pPr>
            <w:r w:rsidRPr="00A45F2E">
              <w:rPr>
                <w:bCs/>
              </w:rPr>
              <w:t>2.2</w:t>
            </w:r>
          </w:p>
        </w:tc>
        <w:tc>
          <w:tcPr>
            <w:tcW w:w="2526" w:type="pct"/>
          </w:tcPr>
          <w:p w14:paraId="68396A03" w14:textId="77777777" w:rsidR="00A45F2E" w:rsidRPr="00A45F2E" w:rsidRDefault="00A45F2E" w:rsidP="00A45F2E">
            <w:pPr>
              <w:pStyle w:val="TableText"/>
              <w:rPr>
                <w:bCs/>
              </w:rPr>
            </w:pPr>
            <w:r w:rsidRPr="00A45F2E">
              <w:rPr>
                <w:bCs/>
              </w:rPr>
              <w:t>Addition of Service Degradation definition and metrics, many miscellaneous wording changes to add clarity</w:t>
            </w:r>
          </w:p>
        </w:tc>
        <w:tc>
          <w:tcPr>
            <w:tcW w:w="992" w:type="pct"/>
          </w:tcPr>
          <w:p w14:paraId="7DA4F3F1" w14:textId="77777777" w:rsidR="00A45F2E" w:rsidRPr="00A45F2E" w:rsidRDefault="00A45F2E" w:rsidP="00A45F2E">
            <w:pPr>
              <w:pStyle w:val="TableText"/>
              <w:rPr>
                <w:bCs/>
              </w:rPr>
            </w:pPr>
            <w:r w:rsidRPr="00A45F2E">
              <w:rPr>
                <w:bCs/>
              </w:rPr>
              <w:t>PMAS Process Improvement</w:t>
            </w:r>
          </w:p>
        </w:tc>
      </w:tr>
      <w:tr w:rsidR="00A45F2E" w:rsidRPr="00A45F2E" w14:paraId="614A3DB8" w14:textId="77777777" w:rsidTr="00CE63B7">
        <w:trPr>
          <w:cantSplit/>
        </w:trPr>
        <w:tc>
          <w:tcPr>
            <w:tcW w:w="935" w:type="pct"/>
          </w:tcPr>
          <w:p w14:paraId="7E7311BA" w14:textId="77777777" w:rsidR="00A45F2E" w:rsidRPr="00A45F2E" w:rsidRDefault="00A45F2E" w:rsidP="00A45F2E">
            <w:pPr>
              <w:pStyle w:val="TableText"/>
              <w:rPr>
                <w:bCs/>
              </w:rPr>
            </w:pPr>
            <w:r w:rsidRPr="00A45F2E">
              <w:rPr>
                <w:bCs/>
              </w:rPr>
              <w:t>January 2015</w:t>
            </w:r>
          </w:p>
        </w:tc>
        <w:tc>
          <w:tcPr>
            <w:tcW w:w="547" w:type="pct"/>
          </w:tcPr>
          <w:p w14:paraId="1F7BFA6B" w14:textId="77777777" w:rsidR="00A45F2E" w:rsidRPr="00A45F2E" w:rsidRDefault="00A45F2E" w:rsidP="00A45F2E">
            <w:pPr>
              <w:pStyle w:val="TableText"/>
              <w:rPr>
                <w:bCs/>
              </w:rPr>
            </w:pPr>
            <w:r w:rsidRPr="00A45F2E">
              <w:rPr>
                <w:bCs/>
              </w:rPr>
              <w:t>2.1</w:t>
            </w:r>
          </w:p>
        </w:tc>
        <w:tc>
          <w:tcPr>
            <w:tcW w:w="2526" w:type="pct"/>
          </w:tcPr>
          <w:p w14:paraId="7242996F" w14:textId="77777777" w:rsidR="00A45F2E" w:rsidRPr="00A45F2E" w:rsidRDefault="00A45F2E" w:rsidP="00A45F2E">
            <w:pPr>
              <w:pStyle w:val="TableText"/>
              <w:rPr>
                <w:bCs/>
              </w:rPr>
            </w:pPr>
            <w:r w:rsidRPr="00A45F2E">
              <w:rPr>
                <w:bCs/>
              </w:rPr>
              <w:t>Added System Errors and updated Acceptable and Degraded performance categories</w:t>
            </w:r>
            <w:r w:rsidRPr="00A45F2E">
              <w:rPr>
                <w:bCs/>
              </w:rPr>
              <w:tab/>
            </w:r>
          </w:p>
        </w:tc>
        <w:tc>
          <w:tcPr>
            <w:tcW w:w="992" w:type="pct"/>
          </w:tcPr>
          <w:p w14:paraId="00052ADE" w14:textId="77777777" w:rsidR="00A45F2E" w:rsidRPr="00A45F2E" w:rsidRDefault="00A45F2E" w:rsidP="00A45F2E">
            <w:pPr>
              <w:pStyle w:val="TableText"/>
              <w:rPr>
                <w:bCs/>
              </w:rPr>
            </w:pPr>
            <w:r w:rsidRPr="00A45F2E">
              <w:rPr>
                <w:bCs/>
              </w:rPr>
              <w:t>PMAS Process Improvement</w:t>
            </w:r>
          </w:p>
        </w:tc>
      </w:tr>
      <w:tr w:rsidR="00A45F2E" w:rsidRPr="00A45F2E" w14:paraId="6562996E" w14:textId="77777777" w:rsidTr="00CE63B7">
        <w:trPr>
          <w:cantSplit/>
        </w:trPr>
        <w:tc>
          <w:tcPr>
            <w:tcW w:w="935" w:type="pct"/>
          </w:tcPr>
          <w:p w14:paraId="782EA916" w14:textId="77777777" w:rsidR="00A45F2E" w:rsidRPr="00A45F2E" w:rsidRDefault="00A45F2E" w:rsidP="00A45F2E">
            <w:pPr>
              <w:pStyle w:val="TableText"/>
              <w:rPr>
                <w:bCs/>
              </w:rPr>
            </w:pPr>
            <w:r w:rsidRPr="00A45F2E">
              <w:rPr>
                <w:bCs/>
              </w:rPr>
              <w:t>December 2014</w:t>
            </w:r>
          </w:p>
        </w:tc>
        <w:tc>
          <w:tcPr>
            <w:tcW w:w="547" w:type="pct"/>
          </w:tcPr>
          <w:p w14:paraId="3119B89D" w14:textId="77777777" w:rsidR="00A45F2E" w:rsidRPr="00A45F2E" w:rsidRDefault="00A45F2E" w:rsidP="00A45F2E">
            <w:pPr>
              <w:pStyle w:val="TableText"/>
              <w:rPr>
                <w:bCs/>
              </w:rPr>
            </w:pPr>
            <w:r w:rsidRPr="00A45F2E">
              <w:rPr>
                <w:bCs/>
              </w:rPr>
              <w:t>2.0</w:t>
            </w:r>
          </w:p>
        </w:tc>
        <w:tc>
          <w:tcPr>
            <w:tcW w:w="2526" w:type="pct"/>
          </w:tcPr>
          <w:p w14:paraId="42CC302F" w14:textId="77777777" w:rsidR="00A45F2E" w:rsidRPr="00A45F2E" w:rsidRDefault="00A45F2E" w:rsidP="00A45F2E">
            <w:pPr>
              <w:pStyle w:val="TableText"/>
              <w:rPr>
                <w:bCs/>
              </w:rPr>
            </w:pPr>
            <w:r w:rsidRPr="00A45F2E">
              <w:rPr>
                <w:bCs/>
              </w:rPr>
              <w:t>Major revision of document submission</w:t>
            </w:r>
          </w:p>
        </w:tc>
        <w:tc>
          <w:tcPr>
            <w:tcW w:w="992" w:type="pct"/>
          </w:tcPr>
          <w:p w14:paraId="2E614A0D" w14:textId="77777777" w:rsidR="00A45F2E" w:rsidRPr="00A45F2E" w:rsidRDefault="00A45F2E" w:rsidP="00A45F2E">
            <w:pPr>
              <w:pStyle w:val="TableText"/>
              <w:rPr>
                <w:bCs/>
              </w:rPr>
            </w:pPr>
            <w:r w:rsidRPr="00A45F2E">
              <w:rPr>
                <w:bCs/>
              </w:rPr>
              <w:t>PMAS Process Improvement</w:t>
            </w:r>
          </w:p>
        </w:tc>
      </w:tr>
      <w:tr w:rsidR="00A45F2E" w:rsidRPr="00A45F2E" w14:paraId="27239CB4" w14:textId="77777777" w:rsidTr="00CE63B7">
        <w:trPr>
          <w:cantSplit/>
        </w:trPr>
        <w:tc>
          <w:tcPr>
            <w:tcW w:w="935" w:type="pct"/>
          </w:tcPr>
          <w:p w14:paraId="12A50075" w14:textId="77777777" w:rsidR="00A45F2E" w:rsidRPr="00A45F2E" w:rsidRDefault="00A45F2E" w:rsidP="00A45F2E">
            <w:pPr>
              <w:pStyle w:val="TableText"/>
              <w:rPr>
                <w:bCs/>
              </w:rPr>
            </w:pPr>
            <w:r w:rsidRPr="00A45F2E">
              <w:rPr>
                <w:bCs/>
              </w:rPr>
              <w:t>November 2014</w:t>
            </w:r>
          </w:p>
        </w:tc>
        <w:tc>
          <w:tcPr>
            <w:tcW w:w="547" w:type="pct"/>
          </w:tcPr>
          <w:p w14:paraId="5F0F46C5" w14:textId="77777777" w:rsidR="00A45F2E" w:rsidRPr="00A45F2E" w:rsidRDefault="00A45F2E" w:rsidP="00A45F2E">
            <w:pPr>
              <w:pStyle w:val="TableText"/>
              <w:rPr>
                <w:bCs/>
              </w:rPr>
            </w:pPr>
            <w:r w:rsidRPr="00A45F2E">
              <w:rPr>
                <w:bCs/>
              </w:rPr>
              <w:t>1.2</w:t>
            </w:r>
          </w:p>
        </w:tc>
        <w:tc>
          <w:tcPr>
            <w:tcW w:w="2526" w:type="pct"/>
          </w:tcPr>
          <w:p w14:paraId="681ACB3B" w14:textId="77777777" w:rsidR="00A45F2E" w:rsidRPr="00A45F2E" w:rsidRDefault="00A45F2E" w:rsidP="00A45F2E">
            <w:pPr>
              <w:pStyle w:val="TableText"/>
              <w:rPr>
                <w:bCs/>
              </w:rPr>
            </w:pPr>
            <w:r w:rsidRPr="00A45F2E">
              <w:rPr>
                <w:bCs/>
              </w:rPr>
              <w:t>Remediated with Common Look Office tool</w:t>
            </w:r>
          </w:p>
        </w:tc>
        <w:tc>
          <w:tcPr>
            <w:tcW w:w="992" w:type="pct"/>
          </w:tcPr>
          <w:p w14:paraId="66F38434" w14:textId="77777777" w:rsidR="00A45F2E" w:rsidRPr="00A45F2E" w:rsidRDefault="00A45F2E" w:rsidP="00A45F2E">
            <w:pPr>
              <w:pStyle w:val="TableText"/>
              <w:rPr>
                <w:bCs/>
              </w:rPr>
            </w:pPr>
            <w:r w:rsidRPr="00A45F2E">
              <w:rPr>
                <w:bCs/>
              </w:rPr>
              <w:t>Process Management</w:t>
            </w:r>
          </w:p>
        </w:tc>
      </w:tr>
      <w:tr w:rsidR="00A45F2E" w:rsidRPr="00A45F2E" w14:paraId="04BF882C" w14:textId="77777777" w:rsidTr="00CE63B7">
        <w:trPr>
          <w:cantSplit/>
        </w:trPr>
        <w:tc>
          <w:tcPr>
            <w:tcW w:w="935" w:type="pct"/>
          </w:tcPr>
          <w:p w14:paraId="1C3F68C1" w14:textId="77777777" w:rsidR="00A45F2E" w:rsidRPr="00A45F2E" w:rsidRDefault="00A45F2E" w:rsidP="00A45F2E">
            <w:pPr>
              <w:pStyle w:val="TableText"/>
              <w:rPr>
                <w:bCs/>
              </w:rPr>
            </w:pPr>
            <w:r w:rsidRPr="00A45F2E">
              <w:rPr>
                <w:bCs/>
              </w:rPr>
              <w:t>March 2013</w:t>
            </w:r>
          </w:p>
        </w:tc>
        <w:tc>
          <w:tcPr>
            <w:tcW w:w="547" w:type="pct"/>
          </w:tcPr>
          <w:p w14:paraId="47A272E7" w14:textId="77777777" w:rsidR="00A45F2E" w:rsidRPr="00A45F2E" w:rsidRDefault="00A45F2E" w:rsidP="00A45F2E">
            <w:pPr>
              <w:pStyle w:val="TableText"/>
              <w:rPr>
                <w:bCs/>
              </w:rPr>
            </w:pPr>
            <w:r w:rsidRPr="00A45F2E">
              <w:rPr>
                <w:bCs/>
              </w:rPr>
              <w:t>1.1</w:t>
            </w:r>
          </w:p>
        </w:tc>
        <w:tc>
          <w:tcPr>
            <w:tcW w:w="2526" w:type="pct"/>
          </w:tcPr>
          <w:p w14:paraId="3E1EEA00" w14:textId="77777777" w:rsidR="00A45F2E" w:rsidRPr="00A45F2E" w:rsidRDefault="00A45F2E" w:rsidP="00A45F2E">
            <w:pPr>
              <w:pStyle w:val="TableText"/>
              <w:rPr>
                <w:bCs/>
              </w:rPr>
            </w:pPr>
            <w:r w:rsidRPr="00A45F2E">
              <w:rPr>
                <w:bCs/>
              </w:rPr>
              <w:t>Updated formatting to ProPath documentation standards and edited to latest guidelines for Section 508 conformance</w:t>
            </w:r>
          </w:p>
        </w:tc>
        <w:tc>
          <w:tcPr>
            <w:tcW w:w="992" w:type="pct"/>
          </w:tcPr>
          <w:p w14:paraId="4303D2EC" w14:textId="77777777" w:rsidR="00A45F2E" w:rsidRPr="00A45F2E" w:rsidRDefault="00A45F2E" w:rsidP="00A45F2E">
            <w:pPr>
              <w:pStyle w:val="TableText"/>
              <w:rPr>
                <w:bCs/>
              </w:rPr>
            </w:pPr>
            <w:r w:rsidRPr="00A45F2E">
              <w:rPr>
                <w:bCs/>
              </w:rPr>
              <w:t>Process Management</w:t>
            </w:r>
          </w:p>
        </w:tc>
      </w:tr>
      <w:tr w:rsidR="00A45F2E" w:rsidRPr="00A45F2E" w14:paraId="2DDFDDDD" w14:textId="77777777" w:rsidTr="00CE63B7">
        <w:trPr>
          <w:cantSplit/>
        </w:trPr>
        <w:tc>
          <w:tcPr>
            <w:tcW w:w="935" w:type="pct"/>
          </w:tcPr>
          <w:p w14:paraId="42D7AAB2" w14:textId="77777777" w:rsidR="00A45F2E" w:rsidRPr="00A45F2E" w:rsidRDefault="00A45F2E" w:rsidP="00A45F2E">
            <w:pPr>
              <w:pStyle w:val="TableText"/>
              <w:rPr>
                <w:bCs/>
              </w:rPr>
            </w:pPr>
            <w:r w:rsidRPr="00A45F2E">
              <w:rPr>
                <w:bCs/>
              </w:rPr>
              <w:t>January 2013</w:t>
            </w:r>
          </w:p>
        </w:tc>
        <w:tc>
          <w:tcPr>
            <w:tcW w:w="547" w:type="pct"/>
          </w:tcPr>
          <w:p w14:paraId="66BC36AB" w14:textId="77777777" w:rsidR="00A45F2E" w:rsidRPr="00A45F2E" w:rsidRDefault="00A45F2E" w:rsidP="00A45F2E">
            <w:pPr>
              <w:pStyle w:val="TableText"/>
              <w:rPr>
                <w:bCs/>
              </w:rPr>
            </w:pPr>
            <w:r w:rsidRPr="00A45F2E">
              <w:rPr>
                <w:bCs/>
              </w:rPr>
              <w:t>1.0</w:t>
            </w:r>
          </w:p>
        </w:tc>
        <w:tc>
          <w:tcPr>
            <w:tcW w:w="2526" w:type="pct"/>
          </w:tcPr>
          <w:p w14:paraId="5D8A2D50" w14:textId="77777777" w:rsidR="00A45F2E" w:rsidRPr="00A45F2E" w:rsidRDefault="00A45F2E" w:rsidP="00A45F2E">
            <w:pPr>
              <w:pStyle w:val="TableText"/>
              <w:rPr>
                <w:bCs/>
              </w:rPr>
            </w:pPr>
            <w:r w:rsidRPr="00A45F2E">
              <w:rPr>
                <w:bCs/>
              </w:rPr>
              <w:t>Initial Version</w:t>
            </w:r>
          </w:p>
        </w:tc>
        <w:tc>
          <w:tcPr>
            <w:tcW w:w="992" w:type="pct"/>
          </w:tcPr>
          <w:p w14:paraId="18F9452F" w14:textId="77777777" w:rsidR="00A45F2E" w:rsidRPr="00A45F2E" w:rsidRDefault="00A45F2E" w:rsidP="00A45F2E">
            <w:pPr>
              <w:pStyle w:val="TableText"/>
              <w:rPr>
                <w:bCs/>
              </w:rPr>
            </w:pPr>
            <w:r w:rsidRPr="00A45F2E">
              <w:rPr>
                <w:bCs/>
              </w:rPr>
              <w:t>PMAS Business Office</w:t>
            </w:r>
          </w:p>
        </w:tc>
      </w:tr>
    </w:tbl>
    <w:p w14:paraId="7A87F652" w14:textId="77777777" w:rsidR="00A45F2E" w:rsidRDefault="00A45F2E" w:rsidP="00A45F2E">
      <w:pPr>
        <w:pStyle w:val="InstructionalText1"/>
      </w:pPr>
      <w:r>
        <w:t>Place latest revisions at top of table.</w:t>
      </w:r>
    </w:p>
    <w:p w14:paraId="4D01AF42" w14:textId="77777777" w:rsidR="00A45F2E" w:rsidRDefault="00A45F2E" w:rsidP="00A45F2E">
      <w:pPr>
        <w:pStyle w:val="InstructionalText1"/>
      </w:pPr>
      <w:r>
        <w:t>The Template Revision History pertains only to the format of the template. It does not apply to the content of the document or any changes or updates to the content of the document after distribution.</w:t>
      </w:r>
    </w:p>
    <w:p w14:paraId="54AD6066" w14:textId="77777777" w:rsidR="00A45F2E" w:rsidRDefault="00A45F2E" w:rsidP="00A45F2E">
      <w:pPr>
        <w:pStyle w:val="InstructionalText1"/>
      </w:pPr>
      <w:r>
        <w:t>The Template Revision History can be removed at the discretion of the author of the document.</w:t>
      </w:r>
    </w:p>
    <w:p w14:paraId="0A739136" w14:textId="1A5818B3" w:rsidR="00F41862" w:rsidRDefault="00A45F2E" w:rsidP="00A45F2E">
      <w:pPr>
        <w:pStyle w:val="InstructionalText1"/>
      </w:pPr>
      <w:r>
        <w:t>Remove blank rows.</w:t>
      </w:r>
    </w:p>
    <w:p w14:paraId="0E967254" w14:textId="77777777" w:rsidR="00F41862" w:rsidRDefault="00F41862" w:rsidP="00E65B83"/>
    <w:sectPr w:rsidR="00F41862" w:rsidSect="00C3534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9F6B" w14:textId="77777777" w:rsidR="00055933" w:rsidRDefault="00055933">
      <w:r>
        <w:separator/>
      </w:r>
    </w:p>
    <w:p w14:paraId="5DC5A795" w14:textId="77777777" w:rsidR="00055933" w:rsidRDefault="00055933"/>
  </w:endnote>
  <w:endnote w:type="continuationSeparator" w:id="0">
    <w:p w14:paraId="57055E0A" w14:textId="77777777" w:rsidR="00055933" w:rsidRDefault="00055933">
      <w:r>
        <w:continuationSeparator/>
      </w:r>
    </w:p>
    <w:p w14:paraId="03F57D3B" w14:textId="77777777" w:rsidR="00055933" w:rsidRDefault="00055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0AF" w14:textId="48F02D79" w:rsidR="00055933" w:rsidRPr="00922CD5" w:rsidRDefault="00055933" w:rsidP="004F1FE9">
    <w:pPr>
      <w:pStyle w:val="InstructionalFooter"/>
    </w:pPr>
    <w:r w:rsidRPr="004F1FE9">
      <w:t>&lt;</w:t>
    </w:r>
    <w:r>
      <w:t>Service Level Agreement</w:t>
    </w:r>
    <w:r w:rsidRPr="004F1FE9">
      <w:t xml:space="preserve"> Name&gt;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1</w:t>
    </w:r>
    <w:r w:rsidRPr="00244CD5">
      <w:rPr>
        <w:rStyle w:val="PageNumber"/>
        <w:i w:val="0"/>
        <w:color w:val="auto"/>
      </w:rPr>
      <w:fldChar w:fldCharType="end"/>
    </w:r>
    <w:r>
      <w:rPr>
        <w:rStyle w:val="PageNumber"/>
      </w:rPr>
      <w:tab/>
    </w:r>
    <w:r w:rsidRPr="004F1FE9">
      <w:t>&lt;Month&gt; &lt;Year&gt;</w:t>
    </w:r>
  </w:p>
  <w:p w14:paraId="27AAB729" w14:textId="77777777" w:rsidR="00055933" w:rsidRPr="004F1FE9" w:rsidRDefault="00055933" w:rsidP="004F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2053" w14:textId="77777777" w:rsidR="00055933" w:rsidRDefault="00055933">
      <w:r>
        <w:separator/>
      </w:r>
    </w:p>
    <w:p w14:paraId="155DFC34" w14:textId="77777777" w:rsidR="00055933" w:rsidRDefault="00055933"/>
  </w:footnote>
  <w:footnote w:type="continuationSeparator" w:id="0">
    <w:p w14:paraId="29AA4EBD" w14:textId="77777777" w:rsidR="00055933" w:rsidRDefault="00055933">
      <w:r>
        <w:continuationSeparator/>
      </w:r>
    </w:p>
    <w:p w14:paraId="059B5ED6" w14:textId="77777777" w:rsidR="00055933" w:rsidRDefault="00055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FD66" w14:textId="77777777" w:rsidR="00055933" w:rsidRDefault="00055933" w:rsidP="00C3534E">
    <w:pPr>
      <w:pStyle w:val="Header"/>
      <w:jc w:val="center"/>
    </w:pPr>
    <w:r w:rsidRPr="00123CBC">
      <w:rPr>
        <w:rFonts w:asciiTheme="minorHAnsi" w:hAnsiTheme="minorHAnsi" w:cstheme="minorHAnsi"/>
        <w:b/>
        <w:bCs/>
        <w:sz w:val="24"/>
        <w:szCs w:val="24"/>
      </w:rPr>
      <w:t>Department of Veterans Affairs Service Level Agreement</w:t>
    </w:r>
  </w:p>
  <w:p w14:paraId="7A6AE33D" w14:textId="77777777" w:rsidR="00055933" w:rsidRDefault="0005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E3ACB"/>
    <w:multiLevelType w:val="hybridMultilevel"/>
    <w:tmpl w:val="849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A90748"/>
    <w:multiLevelType w:val="hybridMultilevel"/>
    <w:tmpl w:val="9E080296"/>
    <w:lvl w:ilvl="0" w:tplc="F6083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C6393"/>
    <w:multiLevelType w:val="hybridMultilevel"/>
    <w:tmpl w:val="1764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2FD00861"/>
    <w:multiLevelType w:val="hybridMultilevel"/>
    <w:tmpl w:val="3E326C2E"/>
    <w:lvl w:ilvl="0" w:tplc="485C84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F496B"/>
    <w:multiLevelType w:val="hybridMultilevel"/>
    <w:tmpl w:val="E012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DE633BE"/>
    <w:multiLevelType w:val="hybridMultilevel"/>
    <w:tmpl w:val="61EAB614"/>
    <w:lvl w:ilvl="0" w:tplc="F6083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36008"/>
    <w:multiLevelType w:val="hybridMultilevel"/>
    <w:tmpl w:val="D8F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668D6"/>
    <w:multiLevelType w:val="hybridMultilevel"/>
    <w:tmpl w:val="459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27EA9"/>
    <w:multiLevelType w:val="hybridMultilevel"/>
    <w:tmpl w:val="D208F43C"/>
    <w:lvl w:ilvl="0" w:tplc="485C84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720686C"/>
    <w:multiLevelType w:val="hybridMultilevel"/>
    <w:tmpl w:val="FADC7BBA"/>
    <w:lvl w:ilvl="0" w:tplc="F6083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96FF5"/>
    <w:multiLevelType w:val="hybridMultilevel"/>
    <w:tmpl w:val="9764407A"/>
    <w:lvl w:ilvl="0" w:tplc="485C84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00044459">
    <w:abstractNumId w:val="14"/>
  </w:num>
  <w:num w:numId="2" w16cid:durableId="1443651360">
    <w:abstractNumId w:val="25"/>
  </w:num>
  <w:num w:numId="3" w16cid:durableId="304244306">
    <w:abstractNumId w:val="17"/>
  </w:num>
  <w:num w:numId="4" w16cid:durableId="1352994213">
    <w:abstractNumId w:val="6"/>
  </w:num>
  <w:num w:numId="5" w16cid:durableId="591815862">
    <w:abstractNumId w:val="22"/>
  </w:num>
  <w:num w:numId="6" w16cid:durableId="791945797">
    <w:abstractNumId w:val="21"/>
  </w:num>
  <w:num w:numId="7" w16cid:durableId="1064108388">
    <w:abstractNumId w:val="20"/>
  </w:num>
  <w:num w:numId="8" w16cid:durableId="217396315">
    <w:abstractNumId w:val="12"/>
  </w:num>
  <w:num w:numId="9" w16cid:durableId="966545575">
    <w:abstractNumId w:val="4"/>
  </w:num>
  <w:num w:numId="10" w16cid:durableId="565920096">
    <w:abstractNumId w:val="9"/>
  </w:num>
  <w:num w:numId="11" w16cid:durableId="411590600">
    <w:abstractNumId w:val="10"/>
  </w:num>
  <w:num w:numId="12" w16cid:durableId="494076256">
    <w:abstractNumId w:val="4"/>
  </w:num>
  <w:num w:numId="13" w16cid:durableId="1897740367">
    <w:abstractNumId w:val="4"/>
  </w:num>
  <w:num w:numId="14" w16cid:durableId="2053723625">
    <w:abstractNumId w:val="4"/>
  </w:num>
  <w:num w:numId="15" w16cid:durableId="454836568">
    <w:abstractNumId w:val="4"/>
  </w:num>
  <w:num w:numId="16" w16cid:durableId="846136955">
    <w:abstractNumId w:val="4"/>
  </w:num>
  <w:num w:numId="17" w16cid:durableId="118375398">
    <w:abstractNumId w:val="3"/>
  </w:num>
  <w:num w:numId="18" w16cid:durableId="521938661">
    <w:abstractNumId w:val="1"/>
  </w:num>
  <w:num w:numId="19" w16cid:durableId="1153637559">
    <w:abstractNumId w:val="2"/>
  </w:num>
  <w:num w:numId="20" w16cid:durableId="1972008262">
    <w:abstractNumId w:val="0"/>
  </w:num>
  <w:num w:numId="21" w16cid:durableId="1740791116">
    <w:abstractNumId w:val="5"/>
  </w:num>
  <w:num w:numId="22" w16cid:durableId="108743863">
    <w:abstractNumId w:val="24"/>
  </w:num>
  <w:num w:numId="23" w16cid:durableId="1473829">
    <w:abstractNumId w:val="19"/>
  </w:num>
  <w:num w:numId="24" w16cid:durableId="1599481540">
    <w:abstractNumId w:val="18"/>
  </w:num>
  <w:num w:numId="25" w16cid:durableId="1784568948">
    <w:abstractNumId w:val="11"/>
  </w:num>
  <w:num w:numId="26" w16cid:durableId="1556041308">
    <w:abstractNumId w:val="15"/>
  </w:num>
  <w:num w:numId="27" w16cid:durableId="2083142531">
    <w:abstractNumId w:val="16"/>
  </w:num>
  <w:num w:numId="28" w16cid:durableId="1178731583">
    <w:abstractNumId w:val="8"/>
  </w:num>
  <w:num w:numId="29" w16cid:durableId="1800607000">
    <w:abstractNumId w:val="23"/>
  </w:num>
  <w:num w:numId="30" w16cid:durableId="1199733359">
    <w:abstractNumId w:val="13"/>
  </w:num>
  <w:num w:numId="31" w16cid:durableId="118378246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0F9A"/>
    <w:rsid w:val="000114B6"/>
    <w:rsid w:val="00011EE6"/>
    <w:rsid w:val="0001226E"/>
    <w:rsid w:val="000171DA"/>
    <w:rsid w:val="000263BB"/>
    <w:rsid w:val="00030C06"/>
    <w:rsid w:val="00040DCD"/>
    <w:rsid w:val="0004636C"/>
    <w:rsid w:val="000512B6"/>
    <w:rsid w:val="00051BC7"/>
    <w:rsid w:val="00055933"/>
    <w:rsid w:val="00063D32"/>
    <w:rsid w:val="00071609"/>
    <w:rsid w:val="0007778C"/>
    <w:rsid w:val="00086D68"/>
    <w:rsid w:val="000879EC"/>
    <w:rsid w:val="0009184E"/>
    <w:rsid w:val="00093D70"/>
    <w:rsid w:val="000A1677"/>
    <w:rsid w:val="000A5BA0"/>
    <w:rsid w:val="000B23F8"/>
    <w:rsid w:val="000C0CE7"/>
    <w:rsid w:val="000C18EE"/>
    <w:rsid w:val="000C1D05"/>
    <w:rsid w:val="000D2A67"/>
    <w:rsid w:val="000E15BC"/>
    <w:rsid w:val="000E3329"/>
    <w:rsid w:val="000F3438"/>
    <w:rsid w:val="000F6884"/>
    <w:rsid w:val="0010181A"/>
    <w:rsid w:val="00101B1F"/>
    <w:rsid w:val="0010320F"/>
    <w:rsid w:val="00104399"/>
    <w:rsid w:val="0010664C"/>
    <w:rsid w:val="00107971"/>
    <w:rsid w:val="0012060D"/>
    <w:rsid w:val="001251BC"/>
    <w:rsid w:val="00151087"/>
    <w:rsid w:val="0015325D"/>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A3C5C"/>
    <w:rsid w:val="001A75D9"/>
    <w:rsid w:val="001C3AC3"/>
    <w:rsid w:val="001C6D26"/>
    <w:rsid w:val="001D3222"/>
    <w:rsid w:val="001D6650"/>
    <w:rsid w:val="001E4454"/>
    <w:rsid w:val="001E4B39"/>
    <w:rsid w:val="001F1C41"/>
    <w:rsid w:val="001F5785"/>
    <w:rsid w:val="001F7139"/>
    <w:rsid w:val="00200307"/>
    <w:rsid w:val="00207F7E"/>
    <w:rsid w:val="00217034"/>
    <w:rsid w:val="00217CC2"/>
    <w:rsid w:val="002273CA"/>
    <w:rsid w:val="0023076C"/>
    <w:rsid w:val="00234111"/>
    <w:rsid w:val="002439EB"/>
    <w:rsid w:val="00244CD5"/>
    <w:rsid w:val="00252BD5"/>
    <w:rsid w:val="00256419"/>
    <w:rsid w:val="00256F04"/>
    <w:rsid w:val="00266D60"/>
    <w:rsid w:val="00270A9C"/>
    <w:rsid w:val="0027136D"/>
    <w:rsid w:val="00280A53"/>
    <w:rsid w:val="00282EDE"/>
    <w:rsid w:val="00284504"/>
    <w:rsid w:val="0028639C"/>
    <w:rsid w:val="00292B10"/>
    <w:rsid w:val="002A0C8C"/>
    <w:rsid w:val="002A2EE5"/>
    <w:rsid w:val="002A4907"/>
    <w:rsid w:val="002C6335"/>
    <w:rsid w:val="002C703D"/>
    <w:rsid w:val="002D0C49"/>
    <w:rsid w:val="002D1B52"/>
    <w:rsid w:val="002D5204"/>
    <w:rsid w:val="002D7829"/>
    <w:rsid w:val="002E1D8C"/>
    <w:rsid w:val="002E751D"/>
    <w:rsid w:val="002F0076"/>
    <w:rsid w:val="002F2E72"/>
    <w:rsid w:val="002F5410"/>
    <w:rsid w:val="00303850"/>
    <w:rsid w:val="00306AC0"/>
    <w:rsid w:val="003110DB"/>
    <w:rsid w:val="00314B90"/>
    <w:rsid w:val="0032241E"/>
    <w:rsid w:val="003224BE"/>
    <w:rsid w:val="00326966"/>
    <w:rsid w:val="00332931"/>
    <w:rsid w:val="00332C03"/>
    <w:rsid w:val="003417C9"/>
    <w:rsid w:val="00342E0C"/>
    <w:rsid w:val="00346959"/>
    <w:rsid w:val="00353152"/>
    <w:rsid w:val="003565ED"/>
    <w:rsid w:val="00357FD5"/>
    <w:rsid w:val="003602B3"/>
    <w:rsid w:val="00372700"/>
    <w:rsid w:val="00376DD4"/>
    <w:rsid w:val="00391069"/>
    <w:rsid w:val="00392B05"/>
    <w:rsid w:val="00393989"/>
    <w:rsid w:val="003B6DC8"/>
    <w:rsid w:val="003C1009"/>
    <w:rsid w:val="003C2662"/>
    <w:rsid w:val="003C4372"/>
    <w:rsid w:val="003C732F"/>
    <w:rsid w:val="003C7B01"/>
    <w:rsid w:val="003D59EF"/>
    <w:rsid w:val="003D6B45"/>
    <w:rsid w:val="003D7EA1"/>
    <w:rsid w:val="003E1F9E"/>
    <w:rsid w:val="003E5FCD"/>
    <w:rsid w:val="003F30DB"/>
    <w:rsid w:val="003F4789"/>
    <w:rsid w:val="00403682"/>
    <w:rsid w:val="00411C55"/>
    <w:rsid w:val="00412958"/>
    <w:rsid w:val="004145D9"/>
    <w:rsid w:val="00423003"/>
    <w:rsid w:val="00423A58"/>
    <w:rsid w:val="00433816"/>
    <w:rsid w:val="00440A78"/>
    <w:rsid w:val="00445BF7"/>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93152"/>
    <w:rsid w:val="004978B3"/>
    <w:rsid w:val="004A28E1"/>
    <w:rsid w:val="004A61A1"/>
    <w:rsid w:val="004B64EC"/>
    <w:rsid w:val="004D1F3B"/>
    <w:rsid w:val="004D2436"/>
    <w:rsid w:val="004D350B"/>
    <w:rsid w:val="004D3CB7"/>
    <w:rsid w:val="004D3FB6"/>
    <w:rsid w:val="004D5CD2"/>
    <w:rsid w:val="004E787C"/>
    <w:rsid w:val="004F0FB3"/>
    <w:rsid w:val="004F1FE9"/>
    <w:rsid w:val="004F3A80"/>
    <w:rsid w:val="00504BC1"/>
    <w:rsid w:val="005100F6"/>
    <w:rsid w:val="00510914"/>
    <w:rsid w:val="00515F2A"/>
    <w:rsid w:val="0052242B"/>
    <w:rsid w:val="005261CC"/>
    <w:rsid w:val="00526BE5"/>
    <w:rsid w:val="00527B5C"/>
    <w:rsid w:val="00530D34"/>
    <w:rsid w:val="00531CD9"/>
    <w:rsid w:val="005327F9"/>
    <w:rsid w:val="00532B92"/>
    <w:rsid w:val="00534120"/>
    <w:rsid w:val="00543E06"/>
    <w:rsid w:val="005532D5"/>
    <w:rsid w:val="00554B8F"/>
    <w:rsid w:val="00560721"/>
    <w:rsid w:val="00563AA9"/>
    <w:rsid w:val="005647C7"/>
    <w:rsid w:val="00566D6A"/>
    <w:rsid w:val="00567043"/>
    <w:rsid w:val="005711E9"/>
    <w:rsid w:val="0057524D"/>
    <w:rsid w:val="00575CFA"/>
    <w:rsid w:val="00576377"/>
    <w:rsid w:val="00577B5B"/>
    <w:rsid w:val="00584F2F"/>
    <w:rsid w:val="00585881"/>
    <w:rsid w:val="00586B27"/>
    <w:rsid w:val="00594383"/>
    <w:rsid w:val="005A1C16"/>
    <w:rsid w:val="005A722B"/>
    <w:rsid w:val="005B0678"/>
    <w:rsid w:val="005B7CDD"/>
    <w:rsid w:val="005C4C65"/>
    <w:rsid w:val="005C6D76"/>
    <w:rsid w:val="005D18C5"/>
    <w:rsid w:val="005D23ED"/>
    <w:rsid w:val="005D3B22"/>
    <w:rsid w:val="005D7CFB"/>
    <w:rsid w:val="005E2AF9"/>
    <w:rsid w:val="005E4890"/>
    <w:rsid w:val="005F4DCB"/>
    <w:rsid w:val="00600235"/>
    <w:rsid w:val="00602128"/>
    <w:rsid w:val="00606743"/>
    <w:rsid w:val="00610ADB"/>
    <w:rsid w:val="00614A5E"/>
    <w:rsid w:val="00620BFA"/>
    <w:rsid w:val="006244C7"/>
    <w:rsid w:val="00631A3E"/>
    <w:rsid w:val="00633B7D"/>
    <w:rsid w:val="006340FE"/>
    <w:rsid w:val="00636329"/>
    <w:rsid w:val="00642849"/>
    <w:rsid w:val="0064769E"/>
    <w:rsid w:val="00647B03"/>
    <w:rsid w:val="0065443F"/>
    <w:rsid w:val="00654524"/>
    <w:rsid w:val="0066022A"/>
    <w:rsid w:val="006602EF"/>
    <w:rsid w:val="006637CB"/>
    <w:rsid w:val="00663B92"/>
    <w:rsid w:val="00664F01"/>
    <w:rsid w:val="00665BF6"/>
    <w:rsid w:val="006670D2"/>
    <w:rsid w:val="00667E47"/>
    <w:rsid w:val="00677451"/>
    <w:rsid w:val="00680463"/>
    <w:rsid w:val="00680563"/>
    <w:rsid w:val="006859B4"/>
    <w:rsid w:val="00691431"/>
    <w:rsid w:val="0069428B"/>
    <w:rsid w:val="006A0D3C"/>
    <w:rsid w:val="006A0FC5"/>
    <w:rsid w:val="006A20A1"/>
    <w:rsid w:val="006A5512"/>
    <w:rsid w:val="006A7603"/>
    <w:rsid w:val="006C60D6"/>
    <w:rsid w:val="006C74F4"/>
    <w:rsid w:val="006C7ACD"/>
    <w:rsid w:val="006D4142"/>
    <w:rsid w:val="006D68DA"/>
    <w:rsid w:val="006E32E0"/>
    <w:rsid w:val="006E5523"/>
    <w:rsid w:val="006E733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2D4B"/>
    <w:rsid w:val="00744F0F"/>
    <w:rsid w:val="00750FDE"/>
    <w:rsid w:val="00752093"/>
    <w:rsid w:val="007537E2"/>
    <w:rsid w:val="00762B56"/>
    <w:rsid w:val="00763DBB"/>
    <w:rsid w:val="007654AB"/>
    <w:rsid w:val="00765E89"/>
    <w:rsid w:val="00767528"/>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21F9"/>
    <w:rsid w:val="007E28C0"/>
    <w:rsid w:val="007E4370"/>
    <w:rsid w:val="007E5789"/>
    <w:rsid w:val="007E7DDF"/>
    <w:rsid w:val="007F6029"/>
    <w:rsid w:val="007F767C"/>
    <w:rsid w:val="00801B32"/>
    <w:rsid w:val="00806E2E"/>
    <w:rsid w:val="008159EE"/>
    <w:rsid w:val="008163D0"/>
    <w:rsid w:val="00821734"/>
    <w:rsid w:val="00821FD9"/>
    <w:rsid w:val="008241A1"/>
    <w:rsid w:val="00824E4A"/>
    <w:rsid w:val="00825350"/>
    <w:rsid w:val="00830291"/>
    <w:rsid w:val="008308C2"/>
    <w:rsid w:val="00845A07"/>
    <w:rsid w:val="00845BB9"/>
    <w:rsid w:val="00847214"/>
    <w:rsid w:val="00851812"/>
    <w:rsid w:val="00856A08"/>
    <w:rsid w:val="00861857"/>
    <w:rsid w:val="00863B21"/>
    <w:rsid w:val="00863D1E"/>
    <w:rsid w:val="00871E3C"/>
    <w:rsid w:val="0088044F"/>
    <w:rsid w:val="00880C3D"/>
    <w:rsid w:val="008831EB"/>
    <w:rsid w:val="00886638"/>
    <w:rsid w:val="008877AF"/>
    <w:rsid w:val="00887D77"/>
    <w:rsid w:val="008A09E7"/>
    <w:rsid w:val="008A1731"/>
    <w:rsid w:val="008A4AE4"/>
    <w:rsid w:val="008A783A"/>
    <w:rsid w:val="008C165E"/>
    <w:rsid w:val="008C2304"/>
    <w:rsid w:val="008C4576"/>
    <w:rsid w:val="008D1877"/>
    <w:rsid w:val="008D191D"/>
    <w:rsid w:val="008E0EB2"/>
    <w:rsid w:val="008E3EF4"/>
    <w:rsid w:val="008E661A"/>
    <w:rsid w:val="008F298E"/>
    <w:rsid w:val="008F43AA"/>
    <w:rsid w:val="008F5D5D"/>
    <w:rsid w:val="009011D4"/>
    <w:rsid w:val="00901D12"/>
    <w:rsid w:val="00906711"/>
    <w:rsid w:val="009071B9"/>
    <w:rsid w:val="00922D53"/>
    <w:rsid w:val="009278FF"/>
    <w:rsid w:val="00932C0E"/>
    <w:rsid w:val="00941C00"/>
    <w:rsid w:val="009448CE"/>
    <w:rsid w:val="009453C1"/>
    <w:rsid w:val="00947AE3"/>
    <w:rsid w:val="009508B6"/>
    <w:rsid w:val="0095133D"/>
    <w:rsid w:val="00951F96"/>
    <w:rsid w:val="00961FED"/>
    <w:rsid w:val="00963867"/>
    <w:rsid w:val="00967C1C"/>
    <w:rsid w:val="00975558"/>
    <w:rsid w:val="009763BD"/>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368C"/>
    <w:rsid w:val="009D4125"/>
    <w:rsid w:val="009E52AD"/>
    <w:rsid w:val="009E5635"/>
    <w:rsid w:val="009E67B2"/>
    <w:rsid w:val="009F14FB"/>
    <w:rsid w:val="009F5E75"/>
    <w:rsid w:val="009F77D2"/>
    <w:rsid w:val="00A04018"/>
    <w:rsid w:val="00A0550C"/>
    <w:rsid w:val="00A05CA6"/>
    <w:rsid w:val="00A1023E"/>
    <w:rsid w:val="00A136DC"/>
    <w:rsid w:val="00A149C0"/>
    <w:rsid w:val="00A158D9"/>
    <w:rsid w:val="00A166D5"/>
    <w:rsid w:val="00A24CF9"/>
    <w:rsid w:val="00A375D2"/>
    <w:rsid w:val="00A43AA1"/>
    <w:rsid w:val="00A4463E"/>
    <w:rsid w:val="00A45F2E"/>
    <w:rsid w:val="00A461BD"/>
    <w:rsid w:val="00A469F7"/>
    <w:rsid w:val="00A6736B"/>
    <w:rsid w:val="00A753C8"/>
    <w:rsid w:val="00A83D56"/>
    <w:rsid w:val="00A83EB5"/>
    <w:rsid w:val="00A8703A"/>
    <w:rsid w:val="00A87F24"/>
    <w:rsid w:val="00AA0F64"/>
    <w:rsid w:val="00AA3307"/>
    <w:rsid w:val="00AA337E"/>
    <w:rsid w:val="00AA6982"/>
    <w:rsid w:val="00AA7363"/>
    <w:rsid w:val="00AB173C"/>
    <w:rsid w:val="00AB177C"/>
    <w:rsid w:val="00AB2C7C"/>
    <w:rsid w:val="00AB59C9"/>
    <w:rsid w:val="00AC55E3"/>
    <w:rsid w:val="00AC79E7"/>
    <w:rsid w:val="00AD074D"/>
    <w:rsid w:val="00AD2556"/>
    <w:rsid w:val="00AD4E85"/>
    <w:rsid w:val="00AD50AE"/>
    <w:rsid w:val="00AE0630"/>
    <w:rsid w:val="00AF6C15"/>
    <w:rsid w:val="00AF735D"/>
    <w:rsid w:val="00B00A5E"/>
    <w:rsid w:val="00B04771"/>
    <w:rsid w:val="00B05E05"/>
    <w:rsid w:val="00B140A4"/>
    <w:rsid w:val="00B21994"/>
    <w:rsid w:val="00B254C3"/>
    <w:rsid w:val="00B32016"/>
    <w:rsid w:val="00B367D2"/>
    <w:rsid w:val="00B41879"/>
    <w:rsid w:val="00B41E18"/>
    <w:rsid w:val="00B43397"/>
    <w:rsid w:val="00B470C6"/>
    <w:rsid w:val="00B47DBC"/>
    <w:rsid w:val="00B61495"/>
    <w:rsid w:val="00B65EDF"/>
    <w:rsid w:val="00B667B2"/>
    <w:rsid w:val="00B66ECB"/>
    <w:rsid w:val="00B6706C"/>
    <w:rsid w:val="00B725E5"/>
    <w:rsid w:val="00B811B1"/>
    <w:rsid w:val="00B83F9C"/>
    <w:rsid w:val="00B84AAD"/>
    <w:rsid w:val="00B859DB"/>
    <w:rsid w:val="00B86209"/>
    <w:rsid w:val="00B8745A"/>
    <w:rsid w:val="00B92868"/>
    <w:rsid w:val="00B959D1"/>
    <w:rsid w:val="00BA1A0C"/>
    <w:rsid w:val="00BA4FCE"/>
    <w:rsid w:val="00BB1AC6"/>
    <w:rsid w:val="00BB3D25"/>
    <w:rsid w:val="00BB52EE"/>
    <w:rsid w:val="00BB78F2"/>
    <w:rsid w:val="00BC2D41"/>
    <w:rsid w:val="00BE2D48"/>
    <w:rsid w:val="00BE7AD9"/>
    <w:rsid w:val="00BF1EB7"/>
    <w:rsid w:val="00BF2C5A"/>
    <w:rsid w:val="00BF55EC"/>
    <w:rsid w:val="00C033C1"/>
    <w:rsid w:val="00C03950"/>
    <w:rsid w:val="00C0630C"/>
    <w:rsid w:val="00C0655E"/>
    <w:rsid w:val="00C11DB6"/>
    <w:rsid w:val="00C13654"/>
    <w:rsid w:val="00C206A5"/>
    <w:rsid w:val="00C317B7"/>
    <w:rsid w:val="00C332AF"/>
    <w:rsid w:val="00C3534E"/>
    <w:rsid w:val="00C36612"/>
    <w:rsid w:val="00C36ED5"/>
    <w:rsid w:val="00C3721E"/>
    <w:rsid w:val="00C37EB4"/>
    <w:rsid w:val="00C41525"/>
    <w:rsid w:val="00C44C32"/>
    <w:rsid w:val="00C44E3B"/>
    <w:rsid w:val="00C54796"/>
    <w:rsid w:val="00C61543"/>
    <w:rsid w:val="00C64D97"/>
    <w:rsid w:val="00C7578A"/>
    <w:rsid w:val="00C80933"/>
    <w:rsid w:val="00C83A22"/>
    <w:rsid w:val="00C84F82"/>
    <w:rsid w:val="00C91A3E"/>
    <w:rsid w:val="00C93BF9"/>
    <w:rsid w:val="00C946FE"/>
    <w:rsid w:val="00C96FD1"/>
    <w:rsid w:val="00CA1477"/>
    <w:rsid w:val="00CA3A42"/>
    <w:rsid w:val="00CA5DF5"/>
    <w:rsid w:val="00CB2A72"/>
    <w:rsid w:val="00CC3FEE"/>
    <w:rsid w:val="00CC439B"/>
    <w:rsid w:val="00CC587A"/>
    <w:rsid w:val="00CD033E"/>
    <w:rsid w:val="00CD498B"/>
    <w:rsid w:val="00CD4F2E"/>
    <w:rsid w:val="00CD5865"/>
    <w:rsid w:val="00CE61F4"/>
    <w:rsid w:val="00CE63B7"/>
    <w:rsid w:val="00CF08BF"/>
    <w:rsid w:val="00CF5A24"/>
    <w:rsid w:val="00CF6FF1"/>
    <w:rsid w:val="00D008F5"/>
    <w:rsid w:val="00D3172E"/>
    <w:rsid w:val="00D3642C"/>
    <w:rsid w:val="00D41E05"/>
    <w:rsid w:val="00D4529D"/>
    <w:rsid w:val="00D568FA"/>
    <w:rsid w:val="00D60044"/>
    <w:rsid w:val="00D60C86"/>
    <w:rsid w:val="00D672E7"/>
    <w:rsid w:val="00D713C8"/>
    <w:rsid w:val="00D71B75"/>
    <w:rsid w:val="00D83562"/>
    <w:rsid w:val="00D86B5B"/>
    <w:rsid w:val="00D87E85"/>
    <w:rsid w:val="00D93822"/>
    <w:rsid w:val="00D94CBD"/>
    <w:rsid w:val="00D957C8"/>
    <w:rsid w:val="00DA72FA"/>
    <w:rsid w:val="00DA7E40"/>
    <w:rsid w:val="00DB4A3F"/>
    <w:rsid w:val="00DB7D93"/>
    <w:rsid w:val="00DC13CA"/>
    <w:rsid w:val="00DC3FD5"/>
    <w:rsid w:val="00DC49E2"/>
    <w:rsid w:val="00DC5861"/>
    <w:rsid w:val="00DC62C6"/>
    <w:rsid w:val="00DC674F"/>
    <w:rsid w:val="00DD565E"/>
    <w:rsid w:val="00DD570F"/>
    <w:rsid w:val="00DD58AE"/>
    <w:rsid w:val="00DD6972"/>
    <w:rsid w:val="00DE37FC"/>
    <w:rsid w:val="00DF3383"/>
    <w:rsid w:val="00DF4890"/>
    <w:rsid w:val="00DF6735"/>
    <w:rsid w:val="00E021F5"/>
    <w:rsid w:val="00E02B61"/>
    <w:rsid w:val="00E03070"/>
    <w:rsid w:val="00E14BCB"/>
    <w:rsid w:val="00E2245D"/>
    <w:rsid w:val="00E2381D"/>
    <w:rsid w:val="00E24621"/>
    <w:rsid w:val="00E2463A"/>
    <w:rsid w:val="00E319D1"/>
    <w:rsid w:val="00E31DA0"/>
    <w:rsid w:val="00E3221B"/>
    <w:rsid w:val="00E3386A"/>
    <w:rsid w:val="00E43129"/>
    <w:rsid w:val="00E47D1B"/>
    <w:rsid w:val="00E54302"/>
    <w:rsid w:val="00E54E10"/>
    <w:rsid w:val="00E57CF1"/>
    <w:rsid w:val="00E60116"/>
    <w:rsid w:val="00E61F2A"/>
    <w:rsid w:val="00E648C4"/>
    <w:rsid w:val="00E65B83"/>
    <w:rsid w:val="00E70E27"/>
    <w:rsid w:val="00E773E8"/>
    <w:rsid w:val="00E9007C"/>
    <w:rsid w:val="00E908B4"/>
    <w:rsid w:val="00E96B4B"/>
    <w:rsid w:val="00EA1C70"/>
    <w:rsid w:val="00EA4B53"/>
    <w:rsid w:val="00EA6E32"/>
    <w:rsid w:val="00EB2E6D"/>
    <w:rsid w:val="00EB45EC"/>
    <w:rsid w:val="00EB4A1D"/>
    <w:rsid w:val="00EB771E"/>
    <w:rsid w:val="00EB7F5F"/>
    <w:rsid w:val="00EC0593"/>
    <w:rsid w:val="00EC51AF"/>
    <w:rsid w:val="00ED1D9F"/>
    <w:rsid w:val="00ED4712"/>
    <w:rsid w:val="00ED699D"/>
    <w:rsid w:val="00EE2CF8"/>
    <w:rsid w:val="00EE4C2A"/>
    <w:rsid w:val="00EF0C86"/>
    <w:rsid w:val="00EF24FD"/>
    <w:rsid w:val="00EF708B"/>
    <w:rsid w:val="00F04CDB"/>
    <w:rsid w:val="00F05B99"/>
    <w:rsid w:val="00F1075D"/>
    <w:rsid w:val="00F128AE"/>
    <w:rsid w:val="00F12AB1"/>
    <w:rsid w:val="00F12CEC"/>
    <w:rsid w:val="00F139F8"/>
    <w:rsid w:val="00F214A8"/>
    <w:rsid w:val="00F225AF"/>
    <w:rsid w:val="00F243F5"/>
    <w:rsid w:val="00F263D0"/>
    <w:rsid w:val="00F33DEC"/>
    <w:rsid w:val="00F361F8"/>
    <w:rsid w:val="00F4062E"/>
    <w:rsid w:val="00F4182E"/>
    <w:rsid w:val="00F41862"/>
    <w:rsid w:val="00F46EC5"/>
    <w:rsid w:val="00F5014A"/>
    <w:rsid w:val="00F524D9"/>
    <w:rsid w:val="00F527C1"/>
    <w:rsid w:val="00F54831"/>
    <w:rsid w:val="00F56AC1"/>
    <w:rsid w:val="00F57F42"/>
    <w:rsid w:val="00F601F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B6914"/>
    <w:rsid w:val="00FD169A"/>
    <w:rsid w:val="00FD2649"/>
    <w:rsid w:val="00FD28D0"/>
    <w:rsid w:val="00FD45C9"/>
    <w:rsid w:val="00FE0067"/>
    <w:rsid w:val="00FE0A33"/>
    <w:rsid w:val="00FE1601"/>
    <w:rsid w:val="00FE37C8"/>
    <w:rsid w:val="00FE3863"/>
    <w:rsid w:val="00FE40F1"/>
    <w:rsid w:val="00FF0DA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44550"/>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C3534E"/>
    <w:pPr>
      <w:keepNext/>
      <w:pageBreakBefore/>
      <w:tabs>
        <w:tab w:val="left" w:pos="720"/>
      </w:tabs>
      <w:autoSpaceDE w:val="0"/>
      <w:autoSpaceDN w:val="0"/>
      <w:adjustRightInd w:val="0"/>
      <w:spacing w:after="360"/>
      <w:jc w:val="center"/>
      <w:outlineLvl w:val="0"/>
    </w:pPr>
    <w:rPr>
      <w:rFonts w:ascii="Arial" w:hAnsi="Arial" w:cs="Arial"/>
      <w:b/>
      <w:bCs/>
      <w:color w:val="000000" w:themeColor="text1"/>
      <w:kern w:val="32"/>
      <w:sz w:val="40"/>
      <w:szCs w:val="32"/>
    </w:rPr>
  </w:style>
  <w:style w:type="paragraph" w:styleId="Heading2">
    <w:name w:val="heading 2"/>
    <w:next w:val="BodyText"/>
    <w:qFormat/>
    <w:rsid w:val="00284504"/>
    <w:pPr>
      <w:numPr>
        <w:ilvl w:val="1"/>
      </w:numPr>
      <w:tabs>
        <w:tab w:val="left" w:pos="907"/>
      </w:tabs>
      <w:spacing w:before="240" w:after="240"/>
      <w:outlineLvl w:val="1"/>
    </w:pPr>
    <w:rPr>
      <w:rFonts w:ascii="Arial" w:hAnsi="Arial" w:cs="Arial"/>
      <w:b/>
      <w:bCs/>
      <w:iCs/>
      <w:color w:val="000000" w:themeColor="text1"/>
      <w:kern w:val="32"/>
      <w:sz w:val="36"/>
      <w:szCs w:val="28"/>
    </w:rPr>
  </w:style>
  <w:style w:type="paragraph" w:styleId="Heading3">
    <w:name w:val="heading 3"/>
    <w:next w:val="BodyText"/>
    <w:qFormat/>
    <w:rsid w:val="00EE2CF8"/>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EE2CF8"/>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EE2CF8"/>
    <w:pPr>
      <w:numPr>
        <w:ilvl w:val="4"/>
      </w:numPr>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EE2CF8"/>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AF735D"/>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AF735D"/>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AF735D"/>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next w:val="BodyText"/>
    <w:rsid w:val="00AF735D"/>
    <w:pPr>
      <w:pageBreakBefore/>
      <w:spacing w:after="240"/>
    </w:pPr>
    <w:rPr>
      <w:rFonts w:ascii="Arial" w:hAnsi="Arial" w:cs="Arial"/>
      <w:b/>
      <w:bCs/>
      <w:color w:val="000000" w:themeColor="text1"/>
      <w:kern w:val="32"/>
      <w:sz w:val="36"/>
      <w:szCs w:val="24"/>
    </w:rPr>
  </w:style>
  <w:style w:type="paragraph" w:customStyle="1" w:styleId="Appendix2">
    <w:name w:val="Appendix 2"/>
    <w:next w:val="BodyText"/>
    <w:rsid w:val="00AF735D"/>
    <w:pPr>
      <w:numPr>
        <w:ilvl w:val="1"/>
      </w:numPr>
      <w:tabs>
        <w:tab w:val="left" w:pos="907"/>
      </w:tabs>
      <w:spacing w:before="120" w:after="120"/>
    </w:pPr>
    <w:rPr>
      <w:rFonts w:ascii="Arial" w:hAnsi="Arial" w:cs="Arial"/>
      <w:b/>
      <w:bCs/>
      <w:color w:val="000000" w:themeColor="text1"/>
      <w:kern w:val="32"/>
      <w:sz w:val="32"/>
      <w:szCs w:val="24"/>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Normal"/>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Title"/>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paragraph" w:styleId="ListParagraph">
    <w:name w:val="List Paragraph"/>
    <w:basedOn w:val="Normal"/>
    <w:uiPriority w:val="34"/>
    <w:qFormat/>
    <w:rsid w:val="00E65B83"/>
    <w:pPr>
      <w:ind w:left="720"/>
      <w:contextualSpacing/>
    </w:pPr>
  </w:style>
  <w:style w:type="character" w:styleId="CommentReference">
    <w:name w:val="annotation reference"/>
    <w:basedOn w:val="DefaultParagraphFont"/>
    <w:semiHidden/>
    <w:unhideWhenUsed/>
    <w:rsid w:val="006C60D6"/>
    <w:rPr>
      <w:sz w:val="16"/>
      <w:szCs w:val="16"/>
    </w:rPr>
  </w:style>
  <w:style w:type="paragraph" w:styleId="CommentText">
    <w:name w:val="annotation text"/>
    <w:basedOn w:val="Normal"/>
    <w:link w:val="CommentTextChar"/>
    <w:semiHidden/>
    <w:unhideWhenUsed/>
    <w:rsid w:val="006C60D6"/>
    <w:rPr>
      <w:sz w:val="20"/>
      <w:szCs w:val="20"/>
    </w:rPr>
  </w:style>
  <w:style w:type="character" w:customStyle="1" w:styleId="CommentTextChar">
    <w:name w:val="Comment Text Char"/>
    <w:basedOn w:val="DefaultParagraphFont"/>
    <w:link w:val="CommentText"/>
    <w:semiHidden/>
    <w:rsid w:val="006C60D6"/>
    <w:rPr>
      <w:color w:val="000000" w:themeColor="text1"/>
    </w:rPr>
  </w:style>
  <w:style w:type="paragraph" w:styleId="CommentSubject">
    <w:name w:val="annotation subject"/>
    <w:basedOn w:val="CommentText"/>
    <w:next w:val="CommentText"/>
    <w:link w:val="CommentSubjectChar"/>
    <w:semiHidden/>
    <w:unhideWhenUsed/>
    <w:rsid w:val="006C60D6"/>
    <w:rPr>
      <w:b/>
      <w:bCs/>
    </w:rPr>
  </w:style>
  <w:style w:type="character" w:customStyle="1" w:styleId="CommentSubjectChar">
    <w:name w:val="Comment Subject Char"/>
    <w:basedOn w:val="CommentTextChar"/>
    <w:link w:val="CommentSubject"/>
    <w:semiHidden/>
    <w:rsid w:val="006C60D6"/>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15</Pages>
  <Words>2852</Words>
  <Characters>16166</Characters>
  <Application>Microsoft Office Word</Application>
  <DocSecurity>0</DocSecurity>
  <Lines>624</Lines>
  <Paragraphs>334</Paragraphs>
  <ScaleCrop>false</ScaleCrop>
  <HeadingPairs>
    <vt:vector size="2" baseType="variant">
      <vt:variant>
        <vt:lpstr>Title</vt:lpstr>
      </vt:variant>
      <vt:variant>
        <vt:i4>1</vt:i4>
      </vt:variant>
    </vt:vector>
  </HeadingPairs>
  <TitlesOfParts>
    <vt:vector size="1" baseType="lpstr">
      <vt:lpstr>Service Level Agreement Template</vt:lpstr>
    </vt:vector>
  </TitlesOfParts>
  <Company>Dept. of Veterans Affairs</Company>
  <LinksUpToDate>false</LinksUpToDate>
  <CharactersWithSpaces>18763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Template</dc:title>
  <dc:subject>Service Level Agreement Template</dc:subject>
  <dc:creator>Quality Continuous Improvement Organization</dc:creator>
  <cp:keywords>SLA;SLM</cp:keywords>
  <cp:lastModifiedBy>Lubinski, James E. (Insignia Technology Services)</cp:lastModifiedBy>
  <cp:revision>15</cp:revision>
  <cp:lastPrinted>2024-04-09T13:02:00Z</cp:lastPrinted>
  <dcterms:created xsi:type="dcterms:W3CDTF">2021-12-29T16:36:00Z</dcterms:created>
  <dcterms:modified xsi:type="dcterms:W3CDTF">2024-04-09T13:19:00Z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30</vt:lpwstr>
  </property>
  <property fmtid="{D5CDD505-2E9C-101B-9397-08002B2CF9AE}" pid="3" name="Critical Decision">
    <vt:lpwstr>Two</vt:lpwstr>
  </property>
  <property fmtid="{D5CDD505-2E9C-101B-9397-08002B2CF9AE}" pid="4" name="Required by National Release">
    <vt:bool>true</vt:bool>
  </property>
  <property fmtid="{D5CDD505-2E9C-101B-9397-08002B2CF9AE}" pid="5" name="TaxKeyword">
    <vt:lpwstr/>
  </property>
  <property fmtid="{D5CDD505-2E9C-101B-9397-08002B2CF9AE}" pid="6" name="VOA">
    <vt:lpwstr>Yes</vt:lpwstr>
  </property>
  <property fmtid="{D5CDD505-2E9C-101B-9397-08002B2CF9AE}" pid="7" name="External Link">
    <vt:bool>false</vt:bool>
  </property>
  <property fmtid="{D5CDD505-2E9C-101B-9397-08002B2CF9AE}" pid="8" name="RCS Retention Period">
    <vt:lpwstr>a. Projects not implemented - Destroy/delete 1 year after final decision is made; b. implemented - Destroy/delete 5 years after project is terminated; c. Installation and testing - Destroy/delete 3 years after final decision on acceptance is made.</vt:lpwstr>
  </property>
  <property fmtid="{D5CDD505-2E9C-101B-9397-08002B2CF9AE}" pid="9" name="_dlc_DocId">
    <vt:lpwstr>657KNE7CTRDA-583-12516</vt:lpwstr>
  </property>
  <property fmtid="{D5CDD505-2E9C-101B-9397-08002B2CF9AE}" pid="10" name="Artifact Owner">
    <vt:lpwstr>29</vt:lpwstr>
  </property>
  <property fmtid="{D5CDD505-2E9C-101B-9397-08002B2CF9AE}" pid="11" name="ContentTypeId">
    <vt:lpwstr>0x010100CF455EEB63A64A45B4EA390B0404DF35</vt:lpwstr>
  </property>
  <property fmtid="{D5CDD505-2E9C-101B-9397-08002B2CF9AE}" pid="12" name="Required by Independent Testing">
    <vt:bool>false</vt:bool>
  </property>
  <property fmtid="{D5CDD505-2E9C-101B-9397-08002B2CF9AE}" pid="13" name="Required by Operational Readiness">
    <vt:bool>true</vt:bool>
  </property>
  <property fmtid="{D5CDD505-2E9C-101B-9397-08002B2CF9AE}" pid="14" name="Required for Operational Readiness Review">
    <vt:bool>true</vt:bool>
  </property>
  <property fmtid="{D5CDD505-2E9C-101B-9397-08002B2CF9AE}" pid="15" name="Required by PMAS">
    <vt:bool>true</vt:bool>
  </property>
  <property fmtid="{D5CDD505-2E9C-101B-9397-08002B2CF9AE}" pid="16" name="Required for Assessment and Authorizatio">
    <vt:bool>false</vt:bool>
  </property>
  <property fmtid="{D5CDD505-2E9C-101B-9397-08002B2CF9AE}" pid="17" name="Required for Assessment and Authorization">
    <vt:bool>false</vt:bool>
  </property>
  <property fmtid="{D5CDD505-2E9C-101B-9397-08002B2CF9AE}" pid="18" name="Required by VHA Release Management">
    <vt:bool>false</vt:bool>
  </property>
  <property fmtid="{D5CDD505-2E9C-101B-9397-08002B2CF9AE}" pid="19" name="ProPath Process ID">
    <vt:lpwstr>2</vt:lpwstr>
  </property>
  <property fmtid="{D5CDD505-2E9C-101B-9397-08002B2CF9AE}" pid="20" name="_dlc_DocIdItemGuid">
    <vt:lpwstr>0e52337c-2aa1-4e6f-b41a-6c8eef8b9d3c</vt:lpwstr>
  </property>
  <property fmtid="{D5CDD505-2E9C-101B-9397-08002B2CF9AE}" pid="21" name="Purpose">
    <vt:lpwstr>The agreement is to ensure that all system components and commitments are in place to provide optimal service performance for the business function. Roles and responsibilities of service providers are outlined.</vt:lpwstr>
  </property>
  <property fmtid="{D5CDD505-2E9C-101B-9397-08002B2CF9AE}" pid="22" name="Contributors">
    <vt:lpwstr>Macha, Carol90</vt:lpwstr>
  </property>
  <property fmtid="{D5CDD505-2E9C-101B-9397-08002B2CF9AE}" pid="23" name="Activity ID">
    <vt:lpwstr/>
  </property>
  <property fmtid="{D5CDD505-2E9C-101B-9397-08002B2CF9AE}" pid="24" name="Action Requested">
    <vt:lpwstr>Update Document Metadata</vt:lpwstr>
  </property>
  <property fmtid="{D5CDD505-2E9C-101B-9397-08002B2CF9AE}" pid="25" name="Required by Enterprise Operations">
    <vt:bool>false</vt:bool>
  </property>
  <property fmtid="{D5CDD505-2E9C-101B-9397-08002B2CF9AE}" pid="26" name="Replaced By">
    <vt:lpwstr>, </vt:lpwstr>
  </property>
  <property fmtid="{D5CDD505-2E9C-101B-9397-08002B2CF9AE}" pid="27" name="Funding">
    <vt:lpwstr>;#DME;#</vt:lpwstr>
  </property>
  <property fmtid="{D5CDD505-2E9C-101B-9397-08002B2CF9AE}" pid="28" name="RCS Section">
    <vt:lpwstr>P</vt:lpwstr>
  </property>
  <property fmtid="{D5CDD505-2E9C-101B-9397-08002B2CF9AE}" pid="29" name="Scope">
    <vt:lpwstr>6</vt:lpwstr>
  </property>
  <property fmtid="{D5CDD505-2E9C-101B-9397-08002B2CF9AE}" pid="30" name="RCS Description">
    <vt:lpwstr>IT Infrastructure Design and Implementation Files</vt:lpwstr>
  </property>
  <property fmtid="{D5CDD505-2E9C-101B-9397-08002B2CF9AE}" pid="31" name="Artifact Type">
    <vt:lpwstr>;#Product;#</vt:lpwstr>
  </property>
  <property fmtid="{D5CDD505-2E9C-101B-9397-08002B2CF9AE}" pid="32" name="_NewReviewCycle">
    <vt:lpwstr/>
  </property>
  <property fmtid="{D5CDD505-2E9C-101B-9397-08002B2CF9AE}" pid="33" name="RCS Item Number">
    <vt:lpwstr>11 a., b. or c. </vt:lpwstr>
  </property>
  <property fmtid="{D5CDD505-2E9C-101B-9397-08002B2CF9AE}" pid="34" name="Scope0">
    <vt:lpwstr>OIT</vt:lpwstr>
  </property>
  <property fmtid="{D5CDD505-2E9C-101B-9397-08002B2CF9AE}" pid="35" name="Reviewed at Milestone (Multi-Select)">
    <vt:lpwstr>;#MS2;#</vt:lpwstr>
  </property>
  <property fmtid="{D5CDD505-2E9C-101B-9397-08002B2CF9AE}" pid="36" name="_dlc_DocIdUrl">
    <vt:lpwstr>http://vaww.oed.portal.va.gov/administration/Process/_layouts/DocIdRedir.aspx?ID=657KNE7CTRDA-583-12516657KNE7CTRDA-583-12516</vt:lpwstr>
  </property>
  <property fmtid="{D5CDD505-2E9C-101B-9397-08002B2CF9AE}" pid="37" name="Required for National Release">
    <vt:bool>false</vt:bool>
  </property>
  <property fmtid="{D5CDD505-2E9C-101B-9397-08002B2CF9AE}" pid="38" name="Public Storage Location">
    <vt:lpwstr>8</vt:lpwstr>
  </property>
  <property fmtid="{D5CDD505-2E9C-101B-9397-08002B2CF9AE}" pid="39" name="Description0">
    <vt:lpwstr>Rescind 508 needs Ck'd. The agreement is to ensure that all system components and commitments are in place to provide optimal service performance for the business function. Roles and responsibilities of service providers are outlined</vt:lpwstr>
  </property>
  <property fmtid="{D5CDD505-2E9C-101B-9397-08002B2CF9AE}" pid="40" name="Version Control Storage Location">
    <vt:lpwstr>2</vt:lpwstr>
  </property>
  <property fmtid="{D5CDD505-2E9C-101B-9397-08002B2CF9AE}" pid="41" name="Associated PMAS Milestone">
    <vt:lpwstr>MS 2</vt:lpwstr>
  </property>
  <property fmtid="{D5CDD505-2E9C-101B-9397-08002B2CF9AE}" pid="42" name="Category0">
    <vt:lpwstr>5</vt:lpwstr>
  </property>
  <property fmtid="{D5CDD505-2E9C-101B-9397-08002B2CF9AE}" pid="43" name="Process ID">
    <vt:lpwstr>227</vt:lpwstr>
  </property>
  <property fmtid="{D5CDD505-2E9C-101B-9397-08002B2CF9AE}" pid="44" name="Required by Governance">
    <vt:lpwstr>;#Operational Readiness;#Veteran Focused Integration Process (VIP);#</vt:lpwstr>
  </property>
  <property fmtid="{D5CDD505-2E9C-101B-9397-08002B2CF9AE}" pid="45" name="PMAS Milestone Required">
    <vt:lpwstr>MS 2</vt:lpwstr>
  </property>
</Properties>
</file>