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5E8FEE09" w:rsidR="00E8790F" w:rsidRPr="00490EEE" w:rsidRDefault="00A0096D" w:rsidP="006A496B">
      <w:pPr>
        <w:pStyle w:val="Heading1"/>
        <w:spacing w:after="600"/>
      </w:pPr>
      <w:r w:rsidRPr="00A0096D">
        <w:t>Protect your benefits from scammers during the holiday season</w:t>
      </w:r>
    </w:p>
    <w:p w14:paraId="2E18E63E" w14:textId="69C051EF"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6A496B">
        <w:rPr>
          <w:rFonts w:cs="Segoe UI"/>
          <w:color w:val="0E1D33" w:themeColor="accent6"/>
        </w:rPr>
        <w:t>Included in toolkit</w:t>
      </w:r>
      <w:r w:rsidRPr="00134B11">
        <w:rPr>
          <w:rFonts w:cs="Segoe UI"/>
          <w:color w:val="0E1D33" w:themeColor="accent6"/>
        </w:rPr>
        <w:t>.</w:t>
      </w:r>
    </w:p>
    <w:p w14:paraId="664EC8AF" w14:textId="56F631AA" w:rsidR="00134B11" w:rsidRPr="00134B11" w:rsidRDefault="00134B11" w:rsidP="00A0096D">
      <w:pPr>
        <w:spacing w:after="480"/>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A0096D">
        <w:rPr>
          <w:rFonts w:cs="Segoe UI"/>
          <w:color w:val="0E1D33" w:themeColor="accent6"/>
        </w:rPr>
        <w:t>Smiling young women and caption” Stay safe while online shopping.</w:t>
      </w:r>
      <w:r w:rsidR="006A496B" w:rsidRPr="006A496B">
        <w:rPr>
          <w:rFonts w:cs="Segoe UI"/>
          <w:color w:val="0E1D33" w:themeColor="accent6"/>
        </w:rPr>
        <w:t xml:space="preserve"> </w:t>
      </w:r>
    </w:p>
    <w:bookmarkEnd w:id="0"/>
    <w:p w14:paraId="22A4A3F2" w14:textId="77777777" w:rsidR="00A0096D" w:rsidRPr="00A0096D" w:rsidRDefault="00A0096D" w:rsidP="00A0096D">
      <w:pPr>
        <w:rPr>
          <w:rFonts w:eastAsia="Times New Roman" w:cs="Segoe UI"/>
        </w:rPr>
      </w:pPr>
      <w:r w:rsidRPr="00A0096D">
        <w:rPr>
          <w:rFonts w:eastAsia="Times New Roman" w:cs="Segoe UI"/>
        </w:rPr>
        <w:t>VA is committed to protecting the benefits of our nation’s heroes. The holiday season is an optimal time to remind Veterans and their loved ones to remain vigilant, to protect their sensitive information, and to verify the security of websites when shopping online.</w:t>
      </w:r>
    </w:p>
    <w:p w14:paraId="1D69C128" w14:textId="77777777" w:rsidR="00A0096D" w:rsidRPr="00A0096D" w:rsidRDefault="00A0096D" w:rsidP="00A0096D">
      <w:pPr>
        <w:rPr>
          <w:rFonts w:eastAsia="Times New Roman" w:cs="Segoe UI"/>
        </w:rPr>
      </w:pPr>
      <w:r w:rsidRPr="00A0096D">
        <w:rPr>
          <w:rFonts w:eastAsia="Times New Roman" w:cs="Segoe UI"/>
        </w:rPr>
        <w:t>That’s why VA’s Office of Financial Management teamed up recently with the Federal Trade Commission for a video interview to help warn Veterans to stay safe from digital scammers during the holidays.</w:t>
      </w:r>
    </w:p>
    <w:p w14:paraId="6A225FC2" w14:textId="77777777" w:rsidR="00A0096D" w:rsidRPr="00A0096D" w:rsidRDefault="00A0096D" w:rsidP="00A0096D">
      <w:pPr>
        <w:pStyle w:val="Heading2"/>
      </w:pPr>
      <w:r w:rsidRPr="00A0096D">
        <w:t>Beware of these scams</w:t>
      </w:r>
    </w:p>
    <w:p w14:paraId="43C08B90" w14:textId="7E04EBA4" w:rsidR="00A0096D" w:rsidRPr="00A0096D" w:rsidRDefault="00A0096D" w:rsidP="00A0096D">
      <w:pPr>
        <w:rPr>
          <w:rFonts w:eastAsia="Times New Roman" w:cs="Segoe UI"/>
        </w:rPr>
      </w:pPr>
      <w:r w:rsidRPr="00A0096D">
        <w:rPr>
          <w:rFonts w:eastAsia="Times New Roman" w:cs="Segoe UI"/>
        </w:rPr>
        <w:t xml:space="preserve">There is a spike in digital criminal activity this time of the year, especially with online scammers preying on the generous nature of Veterans with bold </w:t>
      </w:r>
      <w:hyperlink r:id="rId11" w:history="1">
        <w:r w:rsidRPr="00A0096D">
          <w:rPr>
            <w:rStyle w:val="Hyperlink"/>
            <w:rFonts w:eastAsia="Times New Roman" w:cs="Segoe UI"/>
            <w:b/>
            <w:bCs/>
          </w:rPr>
          <w:t>charity scams</w:t>
        </w:r>
      </w:hyperlink>
      <w:r w:rsidRPr="00A0096D">
        <w:rPr>
          <w:rFonts w:eastAsia="Times New Roman" w:cs="Segoe UI"/>
        </w:rPr>
        <w:t xml:space="preserve">. Charity scammers use deception to steal money from people who believe they are donating to legitimate charities. Scammers often exploit natural disasters and other emergencies to take advantage of donors’ sympathy and their generosity. </w:t>
      </w:r>
      <w:hyperlink r:id="rId12" w:history="1">
        <w:r>
          <w:rPr>
            <w:rStyle w:val="Hyperlink"/>
            <w:rFonts w:eastAsia="Times New Roman" w:cs="Segoe UI"/>
            <w:b/>
            <w:bCs/>
          </w:rPr>
          <w:t>L</w:t>
        </w:r>
        <w:r w:rsidRPr="00A0096D">
          <w:rPr>
            <w:rStyle w:val="Hyperlink"/>
            <w:rFonts w:eastAsia="Times New Roman" w:cs="Segoe UI"/>
            <w:b/>
            <w:bCs/>
          </w:rPr>
          <w:t>earn more about fraud prevention tips</w:t>
        </w:r>
      </w:hyperlink>
      <w:r w:rsidRPr="00A0096D">
        <w:rPr>
          <w:rFonts w:eastAsia="Times New Roman" w:cs="Segoe UI"/>
        </w:rPr>
        <w:t xml:space="preserve"> for natural disasters or emergencies.</w:t>
      </w:r>
    </w:p>
    <w:p w14:paraId="223BB141" w14:textId="2359C056" w:rsidR="00A0096D" w:rsidRPr="00A0096D" w:rsidRDefault="00A0096D" w:rsidP="00A0096D">
      <w:pPr>
        <w:rPr>
          <w:rFonts w:eastAsia="Times New Roman" w:cs="Segoe UI"/>
        </w:rPr>
      </w:pPr>
      <w:r w:rsidRPr="00A0096D">
        <w:rPr>
          <w:rFonts w:eastAsia="Times New Roman" w:cs="Segoe UI"/>
        </w:rPr>
        <w:t>Additionally, there is a significant increase in smartphone scams. “</w:t>
      </w:r>
      <w:hyperlink r:id="rId13" w:history="1">
        <w:r w:rsidRPr="00A0096D">
          <w:rPr>
            <w:rStyle w:val="Hyperlink"/>
            <w:rFonts w:eastAsia="Times New Roman" w:cs="Segoe UI"/>
            <w:b/>
            <w:bCs/>
          </w:rPr>
          <w:t>Jack Juicing</w:t>
        </w:r>
      </w:hyperlink>
      <w:r w:rsidRPr="00A0096D">
        <w:rPr>
          <w:rFonts w:eastAsia="Times New Roman" w:cs="Segoe UI"/>
        </w:rPr>
        <w:t>,” for example, is when bad actors hack public USB ports to infiltrate malware or monitoring software. Be extra careful with charging your devices in public places like airports, hospitals, coffee shops, and other popular public recharging stations.</w:t>
      </w:r>
    </w:p>
    <w:p w14:paraId="4AB5F0F0" w14:textId="1479E58D" w:rsidR="00A0096D" w:rsidRPr="00A0096D" w:rsidRDefault="00A0096D" w:rsidP="00A0096D">
      <w:pPr>
        <w:rPr>
          <w:rFonts w:eastAsia="Times New Roman" w:cs="Segoe UI"/>
        </w:rPr>
      </w:pPr>
      <w:r w:rsidRPr="00A0096D">
        <w:rPr>
          <w:rFonts w:eastAsia="Times New Roman" w:cs="Segoe UI"/>
        </w:rPr>
        <w:t>The latest scam, known as “</w:t>
      </w:r>
      <w:hyperlink r:id="rId14" w:history="1">
        <w:r w:rsidRPr="00A0096D">
          <w:rPr>
            <w:rStyle w:val="Hyperlink"/>
            <w:rFonts w:eastAsia="Times New Roman" w:cs="Segoe UI"/>
            <w:b/>
            <w:bCs/>
          </w:rPr>
          <w:t>smishing</w:t>
        </w:r>
      </w:hyperlink>
      <w:r w:rsidRPr="00A0096D">
        <w:rPr>
          <w:rFonts w:eastAsia="Times New Roman" w:cs="Segoe UI"/>
        </w:rPr>
        <w:t xml:space="preserve">,” sends spam SMS text messages to your smartphone. Text messages purport to be from reputable companies, such as your bank, and are sent to obtain passwords or credit card numbers when you click on the link provided. Bad actors are crafty and will contact Veterans pretending to be government representatives, including working for the </w:t>
      </w:r>
      <w:hyperlink r:id="rId15" w:history="1">
        <w:r w:rsidRPr="00A0096D">
          <w:rPr>
            <w:rStyle w:val="Hyperlink"/>
            <w:rFonts w:eastAsia="Times New Roman" w:cs="Segoe UI"/>
            <w:b/>
            <w:bCs/>
          </w:rPr>
          <w:t>Federal Bureau of Investigation (FBI)</w:t>
        </w:r>
      </w:hyperlink>
      <w:r w:rsidRPr="00A0096D">
        <w:rPr>
          <w:rFonts w:eastAsia="Times New Roman" w:cs="Segoe UI"/>
        </w:rPr>
        <w:t xml:space="preserve">, or that they work for </w:t>
      </w:r>
      <w:hyperlink r:id="rId16" w:history="1">
        <w:r w:rsidRPr="00A0096D">
          <w:rPr>
            <w:rStyle w:val="Hyperlink"/>
            <w:rFonts w:eastAsia="Times New Roman" w:cs="Segoe UI"/>
            <w:b/>
            <w:bCs/>
          </w:rPr>
          <w:t>utility companies</w:t>
        </w:r>
      </w:hyperlink>
      <w:r w:rsidRPr="00A0096D">
        <w:rPr>
          <w:rFonts w:eastAsia="Times New Roman" w:cs="Segoe UI"/>
        </w:rPr>
        <w:t>.</w:t>
      </w:r>
    </w:p>
    <w:p w14:paraId="46B3B163" w14:textId="77777777" w:rsidR="00A0096D" w:rsidRPr="00A0096D" w:rsidRDefault="00A0096D" w:rsidP="00A0096D">
      <w:pPr>
        <w:rPr>
          <w:rFonts w:eastAsia="Times New Roman" w:cs="Segoe UI"/>
        </w:rPr>
      </w:pPr>
      <w:r w:rsidRPr="00A0096D">
        <w:rPr>
          <w:rFonts w:eastAsia="Times New Roman" w:cs="Segoe UI"/>
        </w:rPr>
        <w:lastRenderedPageBreak/>
        <w:t>Never provide your sensitive personal information or passwords to questionable sources. We advise you to hang up and call the company or business directly.</w:t>
      </w:r>
    </w:p>
    <w:p w14:paraId="4F6BFDCA" w14:textId="1DD0F422" w:rsidR="00EF46D0" w:rsidRDefault="00A0096D" w:rsidP="00A0096D">
      <w:pPr>
        <w:rPr>
          <w:rFonts w:ascii="Arial" w:hAnsi="Arial" w:cs="Arial"/>
          <w:color w:val="1A1819"/>
        </w:rPr>
      </w:pPr>
      <w:r w:rsidRPr="00A0096D">
        <w:rPr>
          <w:rFonts w:eastAsia="Times New Roman" w:cs="Segoe UI"/>
        </w:rPr>
        <w:t>Find out more information from the FTC at https://www.ftc.gov.</w:t>
      </w:r>
    </w:p>
    <w:sectPr w:rsidR="00EF46D0" w:rsidSect="00162909">
      <w:headerReference w:type="default" r:id="rId17"/>
      <w:footerReference w:type="default" r:id="rId18"/>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AB93B" w14:textId="77777777" w:rsidR="00760788" w:rsidRDefault="00760788" w:rsidP="00E8790F">
      <w:pPr>
        <w:spacing w:after="0"/>
      </w:pPr>
      <w:r>
        <w:separator/>
      </w:r>
    </w:p>
    <w:p w14:paraId="2BA0B9D7" w14:textId="77777777" w:rsidR="00760788" w:rsidRDefault="00760788"/>
  </w:endnote>
  <w:endnote w:type="continuationSeparator" w:id="0">
    <w:p w14:paraId="1C49BEAD" w14:textId="77777777" w:rsidR="00760788" w:rsidRDefault="00760788" w:rsidP="00E8790F">
      <w:pPr>
        <w:spacing w:after="0"/>
      </w:pPr>
      <w:r>
        <w:continuationSeparator/>
      </w:r>
    </w:p>
    <w:p w14:paraId="5424A2BA" w14:textId="77777777" w:rsidR="00760788" w:rsidRDefault="00760788"/>
  </w:endnote>
  <w:endnote w:type="continuationNotice" w:id="1">
    <w:p w14:paraId="7F1F9049" w14:textId="77777777" w:rsidR="00760788" w:rsidRDefault="007607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6AF41" w14:textId="77777777" w:rsidR="00760788" w:rsidRDefault="00760788" w:rsidP="00E8790F">
      <w:pPr>
        <w:spacing w:after="0"/>
      </w:pPr>
      <w:r>
        <w:separator/>
      </w:r>
    </w:p>
    <w:p w14:paraId="307E2163" w14:textId="77777777" w:rsidR="00760788" w:rsidRDefault="00760788"/>
  </w:footnote>
  <w:footnote w:type="continuationSeparator" w:id="0">
    <w:p w14:paraId="5F7F792E" w14:textId="77777777" w:rsidR="00760788" w:rsidRDefault="00760788" w:rsidP="00E8790F">
      <w:pPr>
        <w:spacing w:after="0"/>
      </w:pPr>
      <w:r>
        <w:continuationSeparator/>
      </w:r>
    </w:p>
    <w:p w14:paraId="3858C755" w14:textId="77777777" w:rsidR="00760788" w:rsidRDefault="00760788"/>
  </w:footnote>
  <w:footnote w:type="continuationNotice" w:id="1">
    <w:p w14:paraId="7FD8D2B6" w14:textId="77777777" w:rsidR="00760788" w:rsidRDefault="007607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6588EEB6"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6A496B">
      <w:rPr>
        <w:rFonts w:ascii="Segoe UI Light" w:hAnsi="Segoe UI Light" w:cs="Segoe UI Light"/>
        <w:caps w:val="0"/>
        <w:sz w:val="20"/>
        <w:szCs w:val="20"/>
      </w:rPr>
      <w:t>Veterans Benefits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85E67E8"/>
    <w:multiLevelType w:val="hybridMultilevel"/>
    <w:tmpl w:val="E29C1150"/>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D4A22"/>
    <w:multiLevelType w:val="hybridMultilevel"/>
    <w:tmpl w:val="82DA544E"/>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2E2E3E"/>
    <w:multiLevelType w:val="multilevel"/>
    <w:tmpl w:val="65C8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E44C0"/>
    <w:multiLevelType w:val="hybridMultilevel"/>
    <w:tmpl w:val="6CAA12D8"/>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1"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26217C7"/>
    <w:multiLevelType w:val="multilevel"/>
    <w:tmpl w:val="D094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29"/>
  </w:num>
  <w:num w:numId="2" w16cid:durableId="1765571645">
    <w:abstractNumId w:val="9"/>
  </w:num>
  <w:num w:numId="3" w16cid:durableId="841548628">
    <w:abstractNumId w:val="18"/>
  </w:num>
  <w:num w:numId="4" w16cid:durableId="1492136782">
    <w:abstractNumId w:val="6"/>
  </w:num>
  <w:num w:numId="5" w16cid:durableId="528497516">
    <w:abstractNumId w:val="30"/>
  </w:num>
  <w:num w:numId="6" w16cid:durableId="567034161">
    <w:abstractNumId w:val="22"/>
  </w:num>
  <w:num w:numId="7" w16cid:durableId="224218091">
    <w:abstractNumId w:val="2"/>
  </w:num>
  <w:num w:numId="8" w16cid:durableId="93937468">
    <w:abstractNumId w:val="21"/>
  </w:num>
  <w:num w:numId="9" w16cid:durableId="397360353">
    <w:abstractNumId w:val="4"/>
  </w:num>
  <w:num w:numId="10" w16cid:durableId="1626304862">
    <w:abstractNumId w:val="15"/>
  </w:num>
  <w:num w:numId="11" w16cid:durableId="744961114">
    <w:abstractNumId w:val="1"/>
  </w:num>
  <w:num w:numId="12" w16cid:durableId="1282884016">
    <w:abstractNumId w:val="26"/>
  </w:num>
  <w:num w:numId="13" w16cid:durableId="1694845434">
    <w:abstractNumId w:val="23"/>
  </w:num>
  <w:num w:numId="14" w16cid:durableId="1491209576">
    <w:abstractNumId w:val="27"/>
  </w:num>
  <w:num w:numId="15" w16cid:durableId="858200841">
    <w:abstractNumId w:val="35"/>
  </w:num>
  <w:num w:numId="16" w16cid:durableId="170684660">
    <w:abstractNumId w:val="7"/>
  </w:num>
  <w:num w:numId="17" w16cid:durableId="1779520161">
    <w:abstractNumId w:val="14"/>
  </w:num>
  <w:num w:numId="18" w16cid:durableId="1987582626">
    <w:abstractNumId w:val="31"/>
  </w:num>
  <w:num w:numId="19" w16cid:durableId="538588782">
    <w:abstractNumId w:val="16"/>
  </w:num>
  <w:num w:numId="20" w16cid:durableId="1383675961">
    <w:abstractNumId w:val="5"/>
  </w:num>
  <w:num w:numId="21" w16cid:durableId="1598363938">
    <w:abstractNumId w:val="33"/>
  </w:num>
  <w:num w:numId="22" w16cid:durableId="318120546">
    <w:abstractNumId w:val="20"/>
  </w:num>
  <w:num w:numId="23" w16cid:durableId="336688129">
    <w:abstractNumId w:val="13"/>
  </w:num>
  <w:num w:numId="24" w16cid:durableId="166022256">
    <w:abstractNumId w:val="8"/>
  </w:num>
  <w:num w:numId="25" w16cid:durableId="1769932839">
    <w:abstractNumId w:val="0"/>
  </w:num>
  <w:num w:numId="26" w16cid:durableId="777875877">
    <w:abstractNumId w:val="19"/>
  </w:num>
  <w:num w:numId="27" w16cid:durableId="2014916020">
    <w:abstractNumId w:val="3"/>
  </w:num>
  <w:num w:numId="28" w16cid:durableId="689137773">
    <w:abstractNumId w:val="34"/>
  </w:num>
  <w:num w:numId="29" w16cid:durableId="1224409583">
    <w:abstractNumId w:val="25"/>
  </w:num>
  <w:num w:numId="30" w16cid:durableId="1503280986">
    <w:abstractNumId w:val="12"/>
  </w:num>
  <w:num w:numId="31" w16cid:durableId="1688166871">
    <w:abstractNumId w:val="28"/>
  </w:num>
  <w:num w:numId="32" w16cid:durableId="329140508">
    <w:abstractNumId w:val="10"/>
  </w:num>
  <w:num w:numId="33" w16cid:durableId="2029677145">
    <w:abstractNumId w:val="24"/>
  </w:num>
  <w:num w:numId="34" w16cid:durableId="504175531">
    <w:abstractNumId w:val="11"/>
  </w:num>
  <w:num w:numId="35" w16cid:durableId="1867599190">
    <w:abstractNumId w:val="32"/>
  </w:num>
  <w:num w:numId="36" w16cid:durableId="660542155">
    <w:abstractNumId w:val="17"/>
  </w:num>
  <w:num w:numId="37" w16cid:durableId="689526193">
    <w:abstractNumId w:val="29"/>
  </w:num>
  <w:num w:numId="38" w16cid:durableId="1621764994">
    <w:abstractNumId w:val="29"/>
  </w:num>
  <w:num w:numId="39" w16cid:durableId="625503995">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2B2B"/>
    <w:rsid w:val="00453A94"/>
    <w:rsid w:val="00455515"/>
    <w:rsid w:val="004766F8"/>
    <w:rsid w:val="00482D02"/>
    <w:rsid w:val="004839AC"/>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96B"/>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60788"/>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96D"/>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5583"/>
    <w:rsid w:val="00B072C4"/>
    <w:rsid w:val="00B079AA"/>
    <w:rsid w:val="00B10C26"/>
    <w:rsid w:val="00B118CD"/>
    <w:rsid w:val="00B1409F"/>
    <w:rsid w:val="00B17B94"/>
    <w:rsid w:val="00B355F6"/>
    <w:rsid w:val="00B3636A"/>
    <w:rsid w:val="00B56C0E"/>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85EAB"/>
    <w:rsid w:val="00D91AD9"/>
    <w:rsid w:val="00D96151"/>
    <w:rsid w:val="00D97FD6"/>
    <w:rsid w:val="00DA03EC"/>
    <w:rsid w:val="00DA1322"/>
    <w:rsid w:val="00DA65B6"/>
    <w:rsid w:val="00DA7426"/>
    <w:rsid w:val="00DB151A"/>
    <w:rsid w:val="00DB1B6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46D0"/>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locked/>
    <w:rsid w:val="006A496B"/>
    <w:rPr>
      <w:rFonts w:ascii="Segoe UI" w:hAnsi="Segoe UI"/>
      <w:color w:val="484848" w:themeColor="accent5" w:themeShade="80"/>
    </w:rPr>
  </w:style>
  <w:style w:type="character" w:customStyle="1" w:styleId="normaltextrun">
    <w:name w:val="normaltextrun"/>
    <w:basedOn w:val="DefaultParagraphFont"/>
    <w:rsid w:val="006A496B"/>
  </w:style>
  <w:style w:type="character" w:customStyle="1" w:styleId="eop">
    <w:name w:val="eop"/>
    <w:basedOn w:val="DefaultParagraphFont"/>
    <w:rsid w:val="006A496B"/>
  </w:style>
  <w:style w:type="character" w:customStyle="1" w:styleId="dfvvwc1">
    <w:name w:val="dfvvwc1"/>
    <w:basedOn w:val="DefaultParagraphFont"/>
    <w:rsid w:val="006A4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535778872">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cc.gov/juice-jacking-tips-to-avoid-i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a.gov/files/2023-09/disaster-one-pager_0.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onsumer.ftc.gov/articles/scammers-pretend-be-your-utility-compan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mer.ftc.gov/features/pass-it-on/charity-fraud" TargetMode="External"/><Relationship Id="rId5" Type="http://schemas.openxmlformats.org/officeDocument/2006/relationships/numbering" Target="numbering.xml"/><Relationship Id="rId15" Type="http://schemas.openxmlformats.org/officeDocument/2006/relationships/hyperlink" Target="https://consumer.ftc.gov/consumer-alerts/2022/11/fbi-wont-ask-you-money-thats-sca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cc.gov/avoid-temptation-smishing-sca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3.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D77A1-9AF8-40AD-A035-28B2F6A5C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16</TotalTime>
  <Pages>2</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2611</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cp:revision>
  <dcterms:created xsi:type="dcterms:W3CDTF">2024-07-30T13:02:00Z</dcterms:created>
  <dcterms:modified xsi:type="dcterms:W3CDTF">2024-07-30T13:39:00Z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